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9A674" w14:textId="327E9849" w:rsidR="0006264F" w:rsidRDefault="0006264F" w:rsidP="0006264F">
      <w:pPr>
        <w:tabs>
          <w:tab w:val="center" w:pos="4536"/>
          <w:tab w:val="right" w:pos="8280"/>
          <w:tab w:val="right" w:pos="9639"/>
        </w:tabs>
        <w:spacing w:line="276" w:lineRule="auto"/>
        <w:ind w:right="2"/>
        <w:rPr>
          <w:rFonts w:ascii="Arial" w:eastAsia="Malgun Gothic" w:hAnsi="Arial" w:cs="Arial"/>
          <w:b/>
          <w:bCs/>
          <w:lang w:val="de-DE" w:eastAsia="en-US"/>
        </w:rPr>
      </w:pPr>
      <w:r>
        <w:rPr>
          <w:rFonts w:ascii="Arial" w:eastAsia="Malgun Gothic" w:hAnsi="Arial" w:cs="Arial"/>
          <w:b/>
          <w:bCs/>
          <w:lang w:val="de-DE" w:eastAsia="en-US"/>
        </w:rPr>
        <w:t>3GPP TSG RAN WG1 #10</w:t>
      </w:r>
      <w:r>
        <w:rPr>
          <w:rFonts w:ascii="Arial" w:eastAsia="ＭＳ 明朝" w:hAnsi="Arial" w:cs="Arial" w:hint="eastAsia"/>
          <w:b/>
          <w:bCs/>
          <w:lang w:val="de-DE"/>
        </w:rPr>
        <w:t>9</w:t>
      </w:r>
      <w:r>
        <w:rPr>
          <w:rFonts w:ascii="Arial" w:eastAsia="Malgun Gothic" w:hAnsi="Arial" w:cs="Arial"/>
          <w:b/>
          <w:bCs/>
          <w:lang w:val="de-DE" w:eastAsia="en-US"/>
        </w:rPr>
        <w:t>-e</w:t>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Malgun Gothic" w:hAnsi="Arial" w:cs="Arial"/>
          <w:b/>
          <w:bCs/>
          <w:lang w:val="de-DE" w:eastAsia="en-US"/>
        </w:rPr>
        <w:tab/>
      </w:r>
      <w:r w:rsidR="003B41C0" w:rsidRPr="003B41C0">
        <w:rPr>
          <w:rFonts w:ascii="Arial" w:eastAsia="ＭＳ 明朝" w:hAnsi="Arial" w:cs="Arial"/>
          <w:b/>
          <w:bCs/>
          <w:lang w:val="de-DE"/>
        </w:rPr>
        <w:t>R1-2204407</w:t>
      </w:r>
    </w:p>
    <w:p w14:paraId="33F3B045" w14:textId="77777777" w:rsidR="0006264F" w:rsidRDefault="0006264F" w:rsidP="0006264F">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val="en-US" w:eastAsia="en-US"/>
        </w:rPr>
        <w:t xml:space="preserve">e-Meeting, </w:t>
      </w:r>
      <w:r>
        <w:rPr>
          <w:rFonts w:ascii="Arial" w:eastAsia="Malgun Gothic" w:hAnsi="Arial" w:cs="Arial"/>
          <w:b/>
          <w:bCs/>
          <w:lang w:eastAsia="en-US"/>
        </w:rPr>
        <w:t>May 9</w:t>
      </w:r>
      <w:r w:rsidRPr="006E40EB">
        <w:rPr>
          <w:rFonts w:ascii="Arial" w:eastAsia="Malgun Gothic" w:hAnsi="Arial" w:cs="Arial"/>
          <w:b/>
          <w:bCs/>
          <w:vertAlign w:val="superscript"/>
          <w:lang w:eastAsia="en-US"/>
        </w:rPr>
        <w:t>th</w:t>
      </w:r>
      <w:r>
        <w:rPr>
          <w:rFonts w:ascii="Arial" w:eastAsia="Malgun Gothic" w:hAnsi="Arial" w:cs="Arial"/>
          <w:b/>
          <w:bCs/>
          <w:lang w:eastAsia="en-US"/>
        </w:rPr>
        <w:t xml:space="preserve"> –20</w:t>
      </w:r>
      <w:r w:rsidRPr="006E40EB">
        <w:rPr>
          <w:rFonts w:ascii="Arial" w:eastAsia="Malgun Gothic" w:hAnsi="Arial" w:cs="Arial"/>
          <w:b/>
          <w:bCs/>
          <w:vertAlign w:val="superscript"/>
          <w:lang w:eastAsia="en-US"/>
        </w:rPr>
        <w:t>th</w:t>
      </w:r>
      <w:r>
        <w:rPr>
          <w:rFonts w:ascii="Arial" w:eastAsia="Malgun Gothic" w:hAnsi="Arial" w:cs="Arial"/>
          <w:b/>
          <w:bCs/>
          <w:lang w:eastAsia="en-US"/>
        </w:rPr>
        <w:t>, 2022</w:t>
      </w:r>
    </w:p>
    <w:p w14:paraId="544E1B32" w14:textId="77777777" w:rsidR="0093123D" w:rsidRPr="0006264F" w:rsidRDefault="0093123D">
      <w:pPr>
        <w:tabs>
          <w:tab w:val="center" w:pos="4536"/>
          <w:tab w:val="right" w:pos="9072"/>
        </w:tabs>
        <w:spacing w:line="276" w:lineRule="auto"/>
        <w:rPr>
          <w:rFonts w:ascii="Arial" w:eastAsia="Malgun Gothic" w:hAnsi="Arial" w:cs="Arial"/>
          <w:b/>
          <w:bCs/>
          <w:szCs w:val="24"/>
          <w:lang w:eastAsia="en-US"/>
        </w:rPr>
      </w:pPr>
    </w:p>
    <w:p w14:paraId="53762BA6" w14:textId="77777777" w:rsidR="0093123D" w:rsidRDefault="00C53EA9">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Pr>
          <w:rFonts w:ascii="Arial" w:eastAsiaTheme="minorEastAsia" w:hAnsi="Arial"/>
          <w:lang w:val="en-US"/>
        </w:rPr>
        <w:t>6.9</w:t>
      </w:r>
    </w:p>
    <w:p w14:paraId="77755B04" w14:textId="77777777" w:rsidR="0093123D" w:rsidRDefault="00C53EA9">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6C318EE1" w14:textId="13C7DE82" w:rsidR="0093123D" w:rsidRDefault="00C53EA9">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NB-IoT and LTE-MTC enhancements</w:t>
      </w:r>
    </w:p>
    <w:p w14:paraId="44433344" w14:textId="77777777" w:rsidR="0093123D" w:rsidRDefault="00C53EA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61129656" w14:textId="77777777" w:rsidR="0093123D" w:rsidRDefault="00C53EA9">
      <w:pPr>
        <w:pStyle w:val="1"/>
        <w:numPr>
          <w:ilvl w:val="0"/>
          <w:numId w:val="10"/>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11E4AE5" w14:textId="77777777" w:rsidR="0093123D" w:rsidRDefault="00C53EA9">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8.16.9 regarding UE features for NB-IoT and LTE-MTC enhancements and captures the following email discussion</w:t>
      </w:r>
      <w:r>
        <w:rPr>
          <w:rFonts w:eastAsia="ＭＳ 明朝" w:hint="eastAsia"/>
          <w:sz w:val="22"/>
          <w:szCs w:val="22"/>
          <w:lang w:val="en-US"/>
        </w:rPr>
        <w:t>.</w:t>
      </w:r>
    </w:p>
    <w:tbl>
      <w:tblPr>
        <w:tblStyle w:val="afc"/>
        <w:tblW w:w="0" w:type="auto"/>
        <w:tblLook w:val="04A0" w:firstRow="1" w:lastRow="0" w:firstColumn="1" w:lastColumn="0" w:noHBand="0" w:noVBand="1"/>
      </w:tblPr>
      <w:tblGrid>
        <w:gridCol w:w="9962"/>
      </w:tblGrid>
      <w:tr w:rsidR="0093123D" w14:paraId="2F7980B4" w14:textId="77777777">
        <w:tc>
          <w:tcPr>
            <w:tcW w:w="9962" w:type="dxa"/>
          </w:tcPr>
          <w:p w14:paraId="007D9EB0" w14:textId="77777777" w:rsidR="002063B7" w:rsidRPr="002063B7" w:rsidRDefault="002063B7" w:rsidP="002063B7">
            <w:pPr>
              <w:spacing w:after="0" w:line="240" w:lineRule="auto"/>
              <w:rPr>
                <w:rFonts w:ascii="Times" w:eastAsia="Batang" w:hAnsi="Times"/>
                <w:sz w:val="20"/>
                <w:szCs w:val="24"/>
                <w:lang w:val="en-US" w:eastAsia="x-none"/>
              </w:rPr>
            </w:pPr>
            <w:r w:rsidRPr="002063B7">
              <w:rPr>
                <w:rFonts w:ascii="Times" w:eastAsia="Batang" w:hAnsi="Times"/>
                <w:sz w:val="20"/>
                <w:szCs w:val="24"/>
                <w:highlight w:val="cyan"/>
                <w:lang w:eastAsia="x-none"/>
              </w:rPr>
              <w:t>[109-e-R17-UE-features-NB-IoT-eMTC-01] Email discussion on UE features for NB-IoT and LTE-MTC enhancements</w:t>
            </w:r>
            <w:r w:rsidRPr="002063B7">
              <w:rPr>
                <w:rFonts w:ascii="Times" w:eastAsia="Batang" w:hAnsi="Times"/>
                <w:sz w:val="20"/>
                <w:szCs w:val="24"/>
                <w:highlight w:val="cyan"/>
                <w:lang w:val="en-US" w:eastAsia="en-US"/>
              </w:rPr>
              <w:t xml:space="preserve"> – Shinya (DOCOMO)</w:t>
            </w:r>
          </w:p>
          <w:p w14:paraId="6E3D694D" w14:textId="77777777" w:rsidR="002063B7" w:rsidRPr="002063B7" w:rsidRDefault="002063B7" w:rsidP="002063B7">
            <w:pPr>
              <w:numPr>
                <w:ilvl w:val="0"/>
                <w:numId w:val="29"/>
              </w:numPr>
              <w:spacing w:after="0" w:line="240" w:lineRule="auto"/>
              <w:rPr>
                <w:rFonts w:ascii="Times" w:eastAsia="Batang" w:hAnsi="Times"/>
                <w:sz w:val="20"/>
                <w:szCs w:val="24"/>
                <w:highlight w:val="cyan"/>
                <w:lang w:eastAsia="x-none"/>
              </w:rPr>
            </w:pPr>
            <w:r w:rsidRPr="002063B7">
              <w:rPr>
                <w:rFonts w:ascii="Times" w:eastAsia="Batang" w:hAnsi="Times" w:hint="eastAsia"/>
                <w:sz w:val="20"/>
                <w:szCs w:val="24"/>
                <w:highlight w:val="cyan"/>
                <w:lang w:eastAsia="x-none"/>
              </w:rPr>
              <w:t>1</w:t>
            </w:r>
            <w:r w:rsidRPr="002063B7">
              <w:rPr>
                <w:rFonts w:ascii="Times" w:eastAsia="Batang" w:hAnsi="Times" w:hint="eastAsia"/>
                <w:sz w:val="20"/>
                <w:szCs w:val="24"/>
                <w:highlight w:val="cyan"/>
                <w:vertAlign w:val="superscript"/>
                <w:lang w:eastAsia="x-none"/>
              </w:rPr>
              <w:t>st</w:t>
            </w:r>
            <w:r w:rsidRPr="002063B7">
              <w:rPr>
                <w:rFonts w:ascii="Times" w:eastAsia="Batang" w:hAnsi="Times" w:hint="eastAsia"/>
                <w:sz w:val="20"/>
                <w:szCs w:val="24"/>
                <w:highlight w:val="cyan"/>
                <w:lang w:eastAsia="x-none"/>
              </w:rPr>
              <w:t xml:space="preserve"> check point</w:t>
            </w:r>
            <w:r w:rsidRPr="002063B7">
              <w:rPr>
                <w:rFonts w:ascii="Times" w:eastAsia="Batang" w:hAnsi="Times"/>
                <w:sz w:val="20"/>
                <w:szCs w:val="24"/>
                <w:highlight w:val="cyan"/>
                <w:lang w:eastAsia="x-none"/>
              </w:rPr>
              <w:t xml:space="preserve"> for LS to RAN2</w:t>
            </w:r>
            <w:r w:rsidRPr="002063B7">
              <w:rPr>
                <w:rFonts w:ascii="Times" w:eastAsia="Batang" w:hAnsi="Times" w:hint="eastAsia"/>
                <w:sz w:val="20"/>
                <w:szCs w:val="24"/>
                <w:highlight w:val="cyan"/>
                <w:lang w:eastAsia="x-none"/>
              </w:rPr>
              <w:t xml:space="preserve">: </w:t>
            </w:r>
            <w:r w:rsidRPr="002063B7">
              <w:rPr>
                <w:rFonts w:ascii="Times" w:eastAsia="Batang" w:hAnsi="Times"/>
                <w:sz w:val="20"/>
                <w:szCs w:val="24"/>
                <w:highlight w:val="cyan"/>
                <w:lang w:eastAsia="en-US"/>
              </w:rPr>
              <w:t>May 13</w:t>
            </w:r>
          </w:p>
          <w:p w14:paraId="0021E5CC" w14:textId="0002CE5C" w:rsidR="0093123D" w:rsidRPr="002063B7" w:rsidRDefault="002063B7" w:rsidP="00EF421E">
            <w:pPr>
              <w:numPr>
                <w:ilvl w:val="0"/>
                <w:numId w:val="29"/>
              </w:numPr>
              <w:spacing w:after="0" w:line="240" w:lineRule="auto"/>
              <w:rPr>
                <w:rFonts w:ascii="Times" w:eastAsia="Batang" w:hAnsi="Times"/>
                <w:sz w:val="20"/>
                <w:szCs w:val="24"/>
                <w:highlight w:val="cyan"/>
                <w:lang w:eastAsia="x-none"/>
              </w:rPr>
            </w:pPr>
            <w:r w:rsidRPr="002063B7">
              <w:rPr>
                <w:rFonts w:ascii="Times" w:eastAsia="Batang" w:hAnsi="Times"/>
                <w:sz w:val="20"/>
                <w:szCs w:val="24"/>
                <w:highlight w:val="cyan"/>
                <w:lang w:eastAsia="x-none"/>
              </w:rPr>
              <w:t>Final</w:t>
            </w:r>
            <w:r w:rsidRPr="002063B7">
              <w:rPr>
                <w:rFonts w:ascii="Times" w:eastAsia="Batang" w:hAnsi="Times" w:hint="eastAsia"/>
                <w:sz w:val="20"/>
                <w:szCs w:val="24"/>
                <w:highlight w:val="cyan"/>
                <w:lang w:eastAsia="x-none"/>
              </w:rPr>
              <w:t xml:space="preserve"> check point</w:t>
            </w:r>
            <w:r w:rsidRPr="002063B7">
              <w:rPr>
                <w:rFonts w:ascii="Times" w:eastAsia="Batang" w:hAnsi="Times"/>
                <w:sz w:val="20"/>
                <w:szCs w:val="24"/>
                <w:highlight w:val="cyan"/>
                <w:lang w:eastAsia="x-none"/>
              </w:rPr>
              <w:t xml:space="preserve"> for any remaining issues</w:t>
            </w:r>
            <w:r w:rsidRPr="002063B7">
              <w:rPr>
                <w:rFonts w:ascii="Times" w:eastAsia="Batang" w:hAnsi="Times" w:hint="eastAsia"/>
                <w:sz w:val="20"/>
                <w:szCs w:val="24"/>
                <w:highlight w:val="cyan"/>
                <w:lang w:eastAsia="x-none"/>
              </w:rPr>
              <w:t xml:space="preserve">: </w:t>
            </w:r>
            <w:r w:rsidRPr="002063B7">
              <w:rPr>
                <w:rFonts w:ascii="Times" w:eastAsia="Batang" w:hAnsi="Times"/>
                <w:sz w:val="20"/>
                <w:szCs w:val="24"/>
                <w:highlight w:val="cyan"/>
                <w:lang w:eastAsia="en-US"/>
              </w:rPr>
              <w:t>May 20</w:t>
            </w:r>
          </w:p>
        </w:tc>
      </w:tr>
    </w:tbl>
    <w:p w14:paraId="634B38B4" w14:textId="77777777" w:rsidR="0093123D" w:rsidRDefault="0093123D">
      <w:pPr>
        <w:spacing w:afterLines="50" w:after="120"/>
        <w:jc w:val="both"/>
        <w:rPr>
          <w:rFonts w:eastAsia="ＭＳ 明朝"/>
          <w:sz w:val="22"/>
          <w:szCs w:val="22"/>
          <w:lang w:val="en-US"/>
        </w:rPr>
      </w:pPr>
    </w:p>
    <w:p w14:paraId="57CB4C46" w14:textId="4CE723F8" w:rsidR="0093123D" w:rsidRDefault="00C53EA9">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n the updated RAN1 UE features list for Rel-17 LTE after RAN1 #10</w:t>
      </w:r>
      <w:r w:rsidR="00EF421E">
        <w:rPr>
          <w:rFonts w:eastAsia="ＭＳ 明朝"/>
          <w:sz w:val="22"/>
          <w:szCs w:val="22"/>
          <w:lang w:val="en-US"/>
        </w:rPr>
        <w:t>8</w:t>
      </w:r>
      <w:r>
        <w:rPr>
          <w:rFonts w:eastAsia="ＭＳ 明朝"/>
          <w:sz w:val="22"/>
          <w:szCs w:val="22"/>
          <w:lang w:val="en-US"/>
        </w:rPr>
        <w:t>-e [1], there are following feature groups for NB-IoT and LTE-MTC enhancements.</w:t>
      </w:r>
    </w:p>
    <w:p w14:paraId="2D39EF13" w14:textId="77777777" w:rsidR="0093123D" w:rsidRDefault="00C53EA9">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1-1</w:t>
      </w:r>
      <w:r>
        <w:rPr>
          <w:rFonts w:eastAsia="ＭＳ 明朝"/>
          <w:sz w:val="22"/>
          <w:szCs w:val="22"/>
          <w:lang w:val="en-US"/>
        </w:rPr>
        <w:tab/>
      </w:r>
      <w:r>
        <w:rPr>
          <w:rFonts w:eastAsia="ＭＳ 明朝"/>
          <w:sz w:val="22"/>
          <w:szCs w:val="22"/>
          <w:lang w:val="en-US"/>
        </w:rPr>
        <w:tab/>
        <w:t>16-QAM for unicast NPDSCH</w:t>
      </w:r>
    </w:p>
    <w:p w14:paraId="229576FC" w14:textId="77777777" w:rsidR="0093123D" w:rsidRDefault="00C53EA9">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1-2</w:t>
      </w:r>
      <w:r>
        <w:rPr>
          <w:rFonts w:eastAsia="ＭＳ 明朝"/>
          <w:sz w:val="22"/>
          <w:szCs w:val="22"/>
          <w:lang w:val="en-US"/>
        </w:rPr>
        <w:tab/>
      </w:r>
      <w:r>
        <w:rPr>
          <w:rFonts w:eastAsia="ＭＳ 明朝"/>
          <w:sz w:val="22"/>
          <w:szCs w:val="22"/>
          <w:lang w:val="en-US"/>
        </w:rPr>
        <w:tab/>
        <w:t>16-QAM for unicast NPUSCH</w:t>
      </w:r>
    </w:p>
    <w:p w14:paraId="5B02552C" w14:textId="77777777" w:rsidR="0093123D" w:rsidRDefault="00C53EA9">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1-3</w:t>
      </w:r>
      <w:r>
        <w:rPr>
          <w:rFonts w:eastAsia="ＭＳ 明朝"/>
          <w:sz w:val="22"/>
          <w:szCs w:val="22"/>
          <w:lang w:val="en-US"/>
        </w:rPr>
        <w:tab/>
      </w:r>
      <w:r>
        <w:rPr>
          <w:rFonts w:eastAsia="ＭＳ 明朝"/>
          <w:sz w:val="22"/>
          <w:szCs w:val="22"/>
          <w:lang w:val="en-US"/>
        </w:rPr>
        <w:tab/>
        <w:t>14 HARQ processes for PDSCH for HD-FDD Cat. M1 UEs</w:t>
      </w:r>
    </w:p>
    <w:p w14:paraId="038A5899" w14:textId="77777777" w:rsidR="0093123D" w:rsidRDefault="00C53EA9">
      <w:pPr>
        <w:pStyle w:val="aff5"/>
        <w:numPr>
          <w:ilvl w:val="0"/>
          <w:numId w:val="12"/>
        </w:numPr>
        <w:spacing w:afterLines="50" w:after="120"/>
        <w:ind w:leftChars="0"/>
        <w:jc w:val="both"/>
        <w:rPr>
          <w:rFonts w:eastAsia="ＭＳ 明朝"/>
          <w:sz w:val="22"/>
          <w:szCs w:val="22"/>
          <w:lang w:val="en-US"/>
        </w:rPr>
      </w:pPr>
      <w:r>
        <w:rPr>
          <w:rFonts w:eastAsia="ＭＳ 明朝"/>
          <w:sz w:val="22"/>
          <w:szCs w:val="22"/>
          <w:lang w:val="en-US"/>
        </w:rPr>
        <w:t>1-4</w:t>
      </w:r>
      <w:r>
        <w:rPr>
          <w:rFonts w:eastAsia="ＭＳ 明朝"/>
          <w:sz w:val="22"/>
          <w:szCs w:val="22"/>
          <w:lang w:val="en-US"/>
        </w:rPr>
        <w:tab/>
      </w:r>
      <w:r>
        <w:rPr>
          <w:rFonts w:eastAsia="ＭＳ 明朝"/>
          <w:sz w:val="22"/>
          <w:szCs w:val="22"/>
          <w:lang w:val="en-US"/>
        </w:rPr>
        <w:tab/>
        <w:t>A maximum DL TBS of 1736 bits for HD-FDD Cat. M1 UEs in CE mode A only</w:t>
      </w:r>
    </w:p>
    <w:p w14:paraId="6D75905D" w14:textId="77777777" w:rsidR="0093123D" w:rsidRDefault="0093123D">
      <w:pPr>
        <w:spacing w:afterLines="50" w:after="120"/>
        <w:jc w:val="both"/>
        <w:rPr>
          <w:rFonts w:eastAsia="ＭＳ 明朝"/>
          <w:sz w:val="22"/>
          <w:szCs w:val="22"/>
          <w:lang w:val="en-US"/>
        </w:rPr>
      </w:pPr>
    </w:p>
    <w:p w14:paraId="1E72D17D" w14:textId="77777777" w:rsidR="0093123D" w:rsidRDefault="0093123D">
      <w:pPr>
        <w:rPr>
          <w:sz w:val="22"/>
        </w:rPr>
        <w:sectPr w:rsidR="0093123D">
          <w:headerReference w:type="even" r:id="rId14"/>
          <w:headerReference w:type="default" r:id="rId15"/>
          <w:footerReference w:type="even" r:id="rId16"/>
          <w:footerReference w:type="default" r:id="rId17"/>
          <w:headerReference w:type="first" r:id="rId18"/>
          <w:footerReference w:type="first" r:id="rId19"/>
          <w:pgSz w:w="12240" w:h="15840"/>
          <w:pgMar w:top="851" w:right="1134" w:bottom="567" w:left="1134" w:header="720" w:footer="720" w:gutter="0"/>
          <w:cols w:space="720"/>
          <w:docGrid w:linePitch="326"/>
        </w:sectPr>
      </w:pPr>
    </w:p>
    <w:p w14:paraId="35DB591D" w14:textId="77777777" w:rsidR="0093123D" w:rsidRDefault="00C53EA9">
      <w:pPr>
        <w:pStyle w:val="1"/>
        <w:numPr>
          <w:ilvl w:val="0"/>
          <w:numId w:val="10"/>
        </w:numPr>
        <w:spacing w:before="180" w:after="120"/>
        <w:rPr>
          <w:rFonts w:eastAsia="ＭＳ 明朝"/>
          <w:b/>
          <w:bCs/>
          <w:szCs w:val="24"/>
          <w:lang w:val="en-US"/>
        </w:rPr>
      </w:pPr>
      <w:r>
        <w:rPr>
          <w:rFonts w:eastAsia="ＭＳ 明朝"/>
          <w:b/>
          <w:bCs/>
          <w:szCs w:val="24"/>
          <w:lang w:val="en-US"/>
        </w:rPr>
        <w:lastRenderedPageBreak/>
        <w:t>1-1 to 1-2: 16-QAM for unicast NPDSCH/NPUSCH</w:t>
      </w:r>
    </w:p>
    <w:p w14:paraId="3AF689EC" w14:textId="77777777" w:rsidR="0093123D" w:rsidRDefault="00C53EA9">
      <w:pPr>
        <w:spacing w:afterLines="50" w:after="120"/>
        <w:jc w:val="both"/>
        <w:rPr>
          <w:sz w:val="22"/>
          <w:lang w:val="en-US"/>
        </w:rPr>
      </w:pPr>
      <w:r>
        <w:rPr>
          <w:rFonts w:hint="eastAsia"/>
          <w:sz w:val="22"/>
          <w:lang w:val="en-US"/>
        </w:rPr>
        <w:t>I</w:t>
      </w:r>
      <w:r>
        <w:rPr>
          <w:sz w:val="22"/>
          <w:lang w:val="en-US"/>
        </w:rPr>
        <w:t>n [1], FGs 1-1 to 1-2 are captured as below.</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3"/>
        <w:gridCol w:w="701"/>
        <w:gridCol w:w="1189"/>
        <w:gridCol w:w="1847"/>
        <w:gridCol w:w="1484"/>
        <w:gridCol w:w="1148"/>
        <w:gridCol w:w="1172"/>
        <w:gridCol w:w="1516"/>
        <w:gridCol w:w="1435"/>
        <w:gridCol w:w="1416"/>
        <w:gridCol w:w="1389"/>
        <w:gridCol w:w="4753"/>
        <w:gridCol w:w="1907"/>
      </w:tblGrid>
      <w:tr w:rsidR="0093123D" w14:paraId="689BF2BE" w14:textId="77777777">
        <w:tc>
          <w:tcPr>
            <w:tcW w:w="2423" w:type="dxa"/>
            <w:tcBorders>
              <w:top w:val="single" w:sz="4" w:space="0" w:color="auto"/>
              <w:left w:val="single" w:sz="4" w:space="0" w:color="auto"/>
              <w:bottom w:val="single" w:sz="4" w:space="0" w:color="auto"/>
              <w:right w:val="single" w:sz="4" w:space="0" w:color="auto"/>
            </w:tcBorders>
          </w:tcPr>
          <w:p w14:paraId="1F15FB27" w14:textId="77777777" w:rsidR="0093123D" w:rsidRDefault="00C53EA9">
            <w:pPr>
              <w:pStyle w:val="TAH"/>
            </w:pPr>
            <w:r>
              <w:t>Features</w:t>
            </w:r>
          </w:p>
        </w:tc>
        <w:tc>
          <w:tcPr>
            <w:tcW w:w="701" w:type="dxa"/>
            <w:tcBorders>
              <w:top w:val="single" w:sz="4" w:space="0" w:color="auto"/>
              <w:left w:val="single" w:sz="4" w:space="0" w:color="auto"/>
              <w:bottom w:val="single" w:sz="4" w:space="0" w:color="auto"/>
              <w:right w:val="single" w:sz="4" w:space="0" w:color="auto"/>
            </w:tcBorders>
          </w:tcPr>
          <w:p w14:paraId="2950C788" w14:textId="77777777" w:rsidR="0093123D" w:rsidRDefault="00C53EA9">
            <w:pPr>
              <w:pStyle w:val="TAH"/>
            </w:pPr>
            <w:r>
              <w:t>Index</w:t>
            </w:r>
          </w:p>
        </w:tc>
        <w:tc>
          <w:tcPr>
            <w:tcW w:w="1189" w:type="dxa"/>
            <w:tcBorders>
              <w:top w:val="single" w:sz="4" w:space="0" w:color="auto"/>
              <w:left w:val="single" w:sz="4" w:space="0" w:color="auto"/>
              <w:bottom w:val="single" w:sz="4" w:space="0" w:color="auto"/>
              <w:right w:val="single" w:sz="4" w:space="0" w:color="auto"/>
            </w:tcBorders>
          </w:tcPr>
          <w:p w14:paraId="1B03875F" w14:textId="77777777" w:rsidR="0093123D" w:rsidRDefault="00C53EA9">
            <w:pPr>
              <w:pStyle w:val="TAH"/>
            </w:pPr>
            <w:r>
              <w:t>Feature group</w:t>
            </w:r>
          </w:p>
        </w:tc>
        <w:tc>
          <w:tcPr>
            <w:tcW w:w="1847" w:type="dxa"/>
            <w:tcBorders>
              <w:top w:val="single" w:sz="4" w:space="0" w:color="auto"/>
              <w:left w:val="single" w:sz="4" w:space="0" w:color="auto"/>
              <w:bottom w:val="single" w:sz="4" w:space="0" w:color="auto"/>
              <w:right w:val="single" w:sz="4" w:space="0" w:color="auto"/>
            </w:tcBorders>
          </w:tcPr>
          <w:p w14:paraId="716D0E9E" w14:textId="77777777" w:rsidR="0093123D" w:rsidRDefault="00C53EA9">
            <w:pPr>
              <w:pStyle w:val="TAH"/>
            </w:pPr>
            <w:r>
              <w:t>Components</w:t>
            </w:r>
          </w:p>
        </w:tc>
        <w:tc>
          <w:tcPr>
            <w:tcW w:w="1484" w:type="dxa"/>
            <w:tcBorders>
              <w:top w:val="single" w:sz="4" w:space="0" w:color="auto"/>
              <w:left w:val="single" w:sz="4" w:space="0" w:color="auto"/>
              <w:bottom w:val="single" w:sz="4" w:space="0" w:color="auto"/>
              <w:right w:val="single" w:sz="4" w:space="0" w:color="auto"/>
            </w:tcBorders>
          </w:tcPr>
          <w:p w14:paraId="7FD6ABB2" w14:textId="77777777" w:rsidR="0093123D" w:rsidRDefault="00C53EA9">
            <w:pPr>
              <w:pStyle w:val="TAH"/>
            </w:pPr>
            <w:r>
              <w:t>Prerequisite feature groups</w:t>
            </w:r>
          </w:p>
        </w:tc>
        <w:tc>
          <w:tcPr>
            <w:tcW w:w="1148" w:type="dxa"/>
            <w:tcBorders>
              <w:top w:val="single" w:sz="4" w:space="0" w:color="auto"/>
              <w:left w:val="single" w:sz="4" w:space="0" w:color="auto"/>
              <w:bottom w:val="single" w:sz="4" w:space="0" w:color="auto"/>
              <w:right w:val="single" w:sz="4" w:space="0" w:color="auto"/>
            </w:tcBorders>
          </w:tcPr>
          <w:p w14:paraId="6985C5DF" w14:textId="77777777" w:rsidR="0093123D" w:rsidRDefault="00C53EA9">
            <w:pPr>
              <w:pStyle w:val="TAH"/>
            </w:pPr>
            <w:r>
              <w:t>Need for the eNB to know if the feature is supported</w:t>
            </w:r>
          </w:p>
        </w:tc>
        <w:tc>
          <w:tcPr>
            <w:tcW w:w="1172" w:type="dxa"/>
            <w:tcBorders>
              <w:top w:val="single" w:sz="4" w:space="0" w:color="auto"/>
              <w:left w:val="single" w:sz="4" w:space="0" w:color="auto"/>
              <w:bottom w:val="single" w:sz="4" w:space="0" w:color="auto"/>
              <w:right w:val="single" w:sz="4" w:space="0" w:color="auto"/>
            </w:tcBorders>
          </w:tcPr>
          <w:p w14:paraId="4C04DFBE" w14:textId="77777777" w:rsidR="0093123D" w:rsidRDefault="00C53EA9">
            <w:pPr>
              <w:pStyle w:val="TAH"/>
            </w:pPr>
            <w:r>
              <w:t>[Need for the UE to know if the feature is supported (only for V2X WI, where the PC5-RRC capability signalling is delivered between the UEs)]</w:t>
            </w:r>
          </w:p>
        </w:tc>
        <w:tc>
          <w:tcPr>
            <w:tcW w:w="1516" w:type="dxa"/>
            <w:tcBorders>
              <w:top w:val="single" w:sz="4" w:space="0" w:color="auto"/>
              <w:left w:val="single" w:sz="4" w:space="0" w:color="auto"/>
              <w:bottom w:val="single" w:sz="4" w:space="0" w:color="auto"/>
              <w:right w:val="single" w:sz="4" w:space="0" w:color="auto"/>
            </w:tcBorders>
          </w:tcPr>
          <w:p w14:paraId="72084CCB" w14:textId="77777777" w:rsidR="0093123D" w:rsidRDefault="00C53EA9">
            <w:pPr>
              <w:pStyle w:val="TAN"/>
              <w:ind w:left="0" w:firstLine="0"/>
              <w:rPr>
                <w:b/>
                <w:lang w:eastAsia="ja-JP"/>
              </w:rPr>
            </w:pPr>
            <w:r>
              <w:rPr>
                <w:b/>
                <w:lang w:eastAsia="ja-JP"/>
              </w:rPr>
              <w:t>Consequence if the feature is not supported by the UE</w:t>
            </w:r>
          </w:p>
        </w:tc>
        <w:tc>
          <w:tcPr>
            <w:tcW w:w="1435" w:type="dxa"/>
            <w:tcBorders>
              <w:top w:val="single" w:sz="4" w:space="0" w:color="auto"/>
              <w:left w:val="single" w:sz="4" w:space="0" w:color="auto"/>
              <w:bottom w:val="single" w:sz="4" w:space="0" w:color="auto"/>
              <w:right w:val="single" w:sz="4" w:space="0" w:color="auto"/>
            </w:tcBorders>
          </w:tcPr>
          <w:p w14:paraId="4377009B" w14:textId="77777777" w:rsidR="0093123D" w:rsidRDefault="00C53EA9">
            <w:pPr>
              <w:pStyle w:val="TAN"/>
              <w:ind w:left="0" w:firstLine="0"/>
              <w:rPr>
                <w:b/>
                <w:lang w:eastAsia="ja-JP"/>
              </w:rPr>
            </w:pPr>
            <w:r>
              <w:rPr>
                <w:b/>
                <w:lang w:eastAsia="ja-JP"/>
              </w:rPr>
              <w:t>Type</w:t>
            </w:r>
          </w:p>
          <w:p w14:paraId="475F13B3" w14:textId="77777777" w:rsidR="0093123D" w:rsidRDefault="00C53EA9">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tcPr>
          <w:p w14:paraId="25838841" w14:textId="77777777" w:rsidR="0093123D" w:rsidRDefault="00C53EA9">
            <w:pPr>
              <w:pStyle w:val="TAH"/>
            </w:pPr>
            <w:r>
              <w:t>Need of FDD/TDD differentiation</w:t>
            </w:r>
          </w:p>
        </w:tc>
        <w:tc>
          <w:tcPr>
            <w:tcW w:w="1389" w:type="dxa"/>
            <w:tcBorders>
              <w:top w:val="single" w:sz="4" w:space="0" w:color="auto"/>
              <w:left w:val="single" w:sz="4" w:space="0" w:color="auto"/>
              <w:bottom w:val="single" w:sz="4" w:space="0" w:color="auto"/>
              <w:right w:val="single" w:sz="4" w:space="0" w:color="auto"/>
            </w:tcBorders>
          </w:tcPr>
          <w:p w14:paraId="420EF15E" w14:textId="77777777" w:rsidR="0093123D" w:rsidRDefault="00C53EA9">
            <w:pPr>
              <w:pStyle w:val="TAH"/>
            </w:pPr>
            <w:r>
              <w:t>Capability interpretation for mixture of FDD/TDD</w:t>
            </w:r>
          </w:p>
        </w:tc>
        <w:tc>
          <w:tcPr>
            <w:tcW w:w="4753" w:type="dxa"/>
            <w:tcBorders>
              <w:top w:val="single" w:sz="4" w:space="0" w:color="auto"/>
              <w:left w:val="single" w:sz="4" w:space="0" w:color="auto"/>
              <w:bottom w:val="single" w:sz="4" w:space="0" w:color="auto"/>
              <w:right w:val="single" w:sz="4" w:space="0" w:color="auto"/>
            </w:tcBorders>
          </w:tcPr>
          <w:p w14:paraId="524E6F20" w14:textId="77777777" w:rsidR="0093123D" w:rsidRDefault="00C53EA9">
            <w:pPr>
              <w:pStyle w:val="TAH"/>
            </w:pPr>
            <w:r>
              <w:t>Note</w:t>
            </w:r>
          </w:p>
        </w:tc>
        <w:tc>
          <w:tcPr>
            <w:tcW w:w="1907" w:type="dxa"/>
            <w:tcBorders>
              <w:top w:val="single" w:sz="4" w:space="0" w:color="auto"/>
              <w:left w:val="single" w:sz="4" w:space="0" w:color="auto"/>
              <w:bottom w:val="single" w:sz="4" w:space="0" w:color="auto"/>
              <w:right w:val="single" w:sz="4" w:space="0" w:color="auto"/>
            </w:tcBorders>
          </w:tcPr>
          <w:p w14:paraId="2609FF82" w14:textId="77777777" w:rsidR="0093123D" w:rsidRDefault="00C53EA9">
            <w:pPr>
              <w:pStyle w:val="TAH"/>
            </w:pPr>
            <w:r>
              <w:t>Mandatory/Optional</w:t>
            </w:r>
          </w:p>
        </w:tc>
      </w:tr>
      <w:tr w:rsidR="00A747FA" w14:paraId="1F315155" w14:textId="77777777" w:rsidTr="00A747FA">
        <w:tc>
          <w:tcPr>
            <w:tcW w:w="2423" w:type="dxa"/>
            <w:tcBorders>
              <w:top w:val="single" w:sz="4" w:space="0" w:color="auto"/>
              <w:left w:val="single" w:sz="4" w:space="0" w:color="auto"/>
              <w:bottom w:val="single" w:sz="4" w:space="0" w:color="auto"/>
              <w:right w:val="single" w:sz="4" w:space="0" w:color="auto"/>
            </w:tcBorders>
            <w:shd w:val="clear" w:color="auto" w:fill="auto"/>
          </w:tcPr>
          <w:p w14:paraId="41BC5F08" w14:textId="108B6753" w:rsidR="00A747FA" w:rsidRDefault="00A747FA" w:rsidP="00E8751C">
            <w:pPr>
              <w:pStyle w:val="TAL"/>
              <w:spacing w:after="0"/>
              <w:rPr>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1" w:type="dxa"/>
            <w:tcBorders>
              <w:top w:val="single" w:sz="4" w:space="0" w:color="auto"/>
              <w:left w:val="single" w:sz="4" w:space="0" w:color="auto"/>
              <w:bottom w:val="single" w:sz="4" w:space="0" w:color="auto"/>
              <w:right w:val="single" w:sz="4" w:space="0" w:color="auto"/>
            </w:tcBorders>
            <w:shd w:val="clear" w:color="auto" w:fill="auto"/>
          </w:tcPr>
          <w:p w14:paraId="729680FB" w14:textId="73B79CF6" w:rsidR="00A747FA" w:rsidRDefault="00A747FA" w:rsidP="00E8751C">
            <w:pPr>
              <w:pStyle w:val="TAL"/>
              <w:spacing w:after="0"/>
              <w:rPr>
                <w:lang w:eastAsia="ja-JP"/>
              </w:rPr>
            </w:pPr>
            <w:r>
              <w:rPr>
                <w:lang w:eastAsia="ja-JP"/>
              </w:rPr>
              <w:t>1-1</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12DF1D8A" w14:textId="3104708B" w:rsidR="00A747FA" w:rsidRDefault="00A747FA" w:rsidP="00E8751C">
            <w:pPr>
              <w:pStyle w:val="TAL"/>
              <w:spacing w:after="0"/>
              <w:rPr>
                <w:lang w:eastAsia="zh-CN"/>
              </w:rPr>
            </w:pPr>
            <w:r>
              <w:rPr>
                <w:lang w:eastAsia="zh-CN"/>
              </w:rPr>
              <w:t>16-QAM for unicast NPDSCH</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4A38F0B2" w14:textId="77777777" w:rsidR="00A747FA" w:rsidRDefault="00A747FA" w:rsidP="00E8751C">
            <w:pPr>
              <w:pStyle w:val="TAL"/>
              <w:spacing w:after="0"/>
              <w:rPr>
                <w:lang w:val="en-US" w:eastAsia="zh-CN"/>
              </w:rPr>
            </w:pPr>
            <w:r>
              <w:rPr>
                <w:lang w:eastAsia="zh-CN"/>
              </w:rPr>
              <w:t xml:space="preserve">1. </w:t>
            </w:r>
            <w:r>
              <w:rPr>
                <w:lang w:val="en-US" w:eastAsia="zh-CN"/>
              </w:rPr>
              <w:t>Reception of unicast NPDSCH modulated with 16-QAM</w:t>
            </w:r>
          </w:p>
          <w:p w14:paraId="0576C9C3" w14:textId="77777777" w:rsidR="00A747FA" w:rsidRDefault="00A747FA" w:rsidP="00E8751C">
            <w:pPr>
              <w:pStyle w:val="TAL"/>
              <w:spacing w:after="0"/>
              <w:rPr>
                <w:lang w:eastAsia="zh-CN"/>
              </w:rPr>
            </w:pPr>
            <w:r>
              <w:rPr>
                <w:lang w:eastAsia="zh-CN"/>
              </w:rPr>
              <w:t>2. CQI report to support 16-QAM modulation</w:t>
            </w:r>
          </w:p>
          <w:p w14:paraId="54F630D4" w14:textId="3927034D" w:rsidR="00A747FA" w:rsidRDefault="00A747FA" w:rsidP="00E8751C">
            <w:pPr>
              <w:pStyle w:val="TAL"/>
              <w:spacing w:after="0"/>
              <w:rPr>
                <w:lang w:eastAsia="zh-CN"/>
              </w:rPr>
            </w:pPr>
            <w:r>
              <w:rPr>
                <w:lang w:eastAsia="zh-CN"/>
              </w:rPr>
              <w:t>3. Downlink power allocation for 16-QAM</w:t>
            </w:r>
          </w:p>
        </w:tc>
        <w:tc>
          <w:tcPr>
            <w:tcW w:w="1484" w:type="dxa"/>
            <w:tcBorders>
              <w:top w:val="single" w:sz="4" w:space="0" w:color="auto"/>
              <w:left w:val="single" w:sz="4" w:space="0" w:color="auto"/>
              <w:bottom w:val="single" w:sz="4" w:space="0" w:color="auto"/>
              <w:right w:val="single" w:sz="4" w:space="0" w:color="auto"/>
            </w:tcBorders>
            <w:shd w:val="clear" w:color="auto" w:fill="auto"/>
          </w:tcPr>
          <w:p w14:paraId="03BC2078" w14:textId="7803183A" w:rsidR="00A747FA" w:rsidRDefault="00A747FA" w:rsidP="00E8751C">
            <w:pPr>
              <w:pStyle w:val="TAL"/>
              <w:spacing w:after="0"/>
            </w:pPr>
            <w:r>
              <w:t>Category NB-2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3363AD6" w14:textId="15A0D163" w:rsidR="00A747FA" w:rsidRDefault="00A747FA" w:rsidP="00E8751C">
            <w:pPr>
              <w:pStyle w:val="TAL"/>
              <w:spacing w:after="0"/>
              <w:rPr>
                <w:rFonts w:eastAsia="ＭＳ 明朝"/>
                <w:lang w:eastAsia="ja-JP"/>
              </w:rPr>
            </w:pPr>
            <w:r>
              <w:rPr>
                <w:rFonts w:eastAsia="ＭＳ 明朝"/>
                <w:lang w:eastAsia="ja-JP"/>
              </w:rPr>
              <w:t>Yes</w:t>
            </w:r>
          </w:p>
        </w:tc>
        <w:tc>
          <w:tcPr>
            <w:tcW w:w="1172" w:type="dxa"/>
            <w:tcBorders>
              <w:top w:val="single" w:sz="4" w:space="0" w:color="auto"/>
              <w:left w:val="single" w:sz="4" w:space="0" w:color="auto"/>
              <w:bottom w:val="single" w:sz="4" w:space="0" w:color="auto"/>
              <w:right w:val="single" w:sz="4" w:space="0" w:color="auto"/>
            </w:tcBorders>
            <w:shd w:val="clear" w:color="auto" w:fill="auto"/>
          </w:tcPr>
          <w:p w14:paraId="327C1A21" w14:textId="333B8E3A" w:rsidR="00A747FA" w:rsidRDefault="00A747FA" w:rsidP="00E8751C">
            <w:pPr>
              <w:pStyle w:val="TAL"/>
              <w:spacing w:after="0"/>
              <w:rPr>
                <w:rFonts w:eastAsia="ＭＳ 明朝"/>
                <w:lang w:eastAsia="ja-JP"/>
              </w:rPr>
            </w:pPr>
            <w:r>
              <w:rPr>
                <w:rFonts w:eastAsia="ＭＳ 明朝"/>
                <w:lang w:eastAsia="ja-JP"/>
              </w:rPr>
              <w:t>N/A</w:t>
            </w:r>
          </w:p>
        </w:tc>
        <w:tc>
          <w:tcPr>
            <w:tcW w:w="1516" w:type="dxa"/>
            <w:tcBorders>
              <w:top w:val="single" w:sz="4" w:space="0" w:color="auto"/>
              <w:left w:val="single" w:sz="4" w:space="0" w:color="auto"/>
              <w:bottom w:val="single" w:sz="4" w:space="0" w:color="auto"/>
              <w:right w:val="single" w:sz="4" w:space="0" w:color="auto"/>
            </w:tcBorders>
            <w:shd w:val="clear" w:color="auto" w:fill="auto"/>
          </w:tcPr>
          <w:p w14:paraId="5E033D87" w14:textId="46654FD8" w:rsidR="00A747FA" w:rsidRDefault="00A747FA" w:rsidP="00E8751C">
            <w:pPr>
              <w:pStyle w:val="TAL"/>
              <w:spacing w:after="0"/>
              <w:rPr>
                <w:rFonts w:eastAsia="ＭＳ 明朝"/>
                <w:lang w:eastAsia="ja-JP"/>
              </w:rPr>
            </w:pPr>
            <w:r>
              <w:rPr>
                <w:rFonts w:eastAsia="ＭＳ 明朝"/>
                <w:lang w:eastAsia="ja-JP"/>
              </w:rPr>
              <w:t>The network cannot schedule a unicast NPDSCH modulated with 16-QAM for the UE</w:t>
            </w:r>
          </w:p>
        </w:tc>
        <w:tc>
          <w:tcPr>
            <w:tcW w:w="1435" w:type="dxa"/>
            <w:tcBorders>
              <w:top w:val="single" w:sz="4" w:space="0" w:color="auto"/>
              <w:left w:val="single" w:sz="4" w:space="0" w:color="auto"/>
              <w:bottom w:val="single" w:sz="4" w:space="0" w:color="auto"/>
              <w:right w:val="single" w:sz="4" w:space="0" w:color="auto"/>
            </w:tcBorders>
            <w:shd w:val="clear" w:color="auto" w:fill="auto"/>
          </w:tcPr>
          <w:p w14:paraId="3D5C4035" w14:textId="33E79989" w:rsidR="00A747FA" w:rsidRDefault="00A747FA" w:rsidP="00E8751C">
            <w:pPr>
              <w:pStyle w:val="TAL"/>
              <w:spacing w:after="0"/>
              <w:rPr>
                <w:rFonts w:eastAsia="ＭＳ 明朝"/>
                <w:lang w:eastAsia="ja-JP"/>
              </w:rPr>
            </w:pPr>
            <w:r w:rsidRPr="0014337B">
              <w:rPr>
                <w:rFonts w:eastAsia="ＭＳ 明朝"/>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717F4C4" w14:textId="4B8E11D7" w:rsidR="00A747FA" w:rsidRDefault="00A747FA" w:rsidP="00E8751C">
            <w:pPr>
              <w:pStyle w:val="TAL"/>
              <w:spacing w:after="0"/>
              <w:rPr>
                <w:rFonts w:eastAsia="ＭＳ 明朝"/>
                <w:lang w:eastAsia="ja-JP"/>
              </w:rPr>
            </w:pPr>
            <w:r w:rsidRPr="0014337B">
              <w:rPr>
                <w:rFonts w:eastAsia="ＭＳ 明朝"/>
                <w:lang w:eastAsia="ja-JP"/>
              </w:rPr>
              <w:t>Yes</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D15CFEF" w14:textId="0E17C822" w:rsidR="00A747FA" w:rsidRDefault="00A747FA" w:rsidP="00E8751C">
            <w:pPr>
              <w:pStyle w:val="TAL"/>
              <w:spacing w:after="0"/>
              <w:rPr>
                <w:rFonts w:eastAsia="ＭＳ 明朝"/>
                <w:lang w:eastAsia="ja-JP"/>
              </w:rPr>
            </w:pPr>
            <w:r w:rsidRPr="0014337B">
              <w:rPr>
                <w:rFonts w:eastAsia="ＭＳ 明朝"/>
                <w:lang w:eastAsia="ja-JP"/>
              </w:rPr>
              <w:t>N/A</w:t>
            </w:r>
          </w:p>
        </w:tc>
        <w:tc>
          <w:tcPr>
            <w:tcW w:w="4753" w:type="dxa"/>
            <w:tcBorders>
              <w:top w:val="single" w:sz="4" w:space="0" w:color="auto"/>
              <w:left w:val="single" w:sz="4" w:space="0" w:color="auto"/>
              <w:bottom w:val="single" w:sz="4" w:space="0" w:color="auto"/>
              <w:right w:val="single" w:sz="4" w:space="0" w:color="auto"/>
            </w:tcBorders>
            <w:shd w:val="clear" w:color="auto" w:fill="auto"/>
          </w:tcPr>
          <w:p w14:paraId="6E7222A8" w14:textId="77777777" w:rsidR="00A747FA" w:rsidRDefault="00A747FA" w:rsidP="00E8751C">
            <w:pPr>
              <w:pStyle w:val="TAL"/>
              <w:spacing w:after="0"/>
              <w:rPr>
                <w:szCs w:val="21"/>
                <w:lang w:val="en-US"/>
              </w:rPr>
            </w:pPr>
            <w:r>
              <w:rPr>
                <w:szCs w:val="21"/>
                <w:lang w:val="en-US"/>
              </w:rPr>
              <w:t>It is RAN1 assumption that 16-QAM for unicast in DL is compatible with all other NB-IoT features in connected-mode plus PUR</w:t>
            </w:r>
          </w:p>
          <w:p w14:paraId="18D6B74D" w14:textId="2BA8757A" w:rsidR="00A747FA" w:rsidRDefault="00A747FA" w:rsidP="00E8751C">
            <w:pPr>
              <w:pStyle w:val="TAL"/>
              <w:spacing w:after="0"/>
            </w:pPr>
            <w:r w:rsidRPr="0014337B">
              <w:t>DwPTS in special subframe configuration 9 for normal cyclic prefix is not used for NPDSCH transmission with 16QAM, when 16QAM is configured.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042D6A6" w14:textId="0397BEA4" w:rsidR="00A747FA" w:rsidRDefault="00A747FA" w:rsidP="00E8751C">
            <w:pPr>
              <w:pStyle w:val="TAL"/>
              <w:spacing w:after="0"/>
              <w:rPr>
                <w:rFonts w:eastAsia="ＭＳ 明朝"/>
                <w:lang w:eastAsia="ja-JP"/>
              </w:rPr>
            </w:pPr>
            <w:r>
              <w:rPr>
                <w:rFonts w:eastAsia="ＭＳ 明朝"/>
                <w:lang w:eastAsia="ja-JP"/>
              </w:rPr>
              <w:t>Optional with capability signaling</w:t>
            </w:r>
          </w:p>
        </w:tc>
      </w:tr>
      <w:tr w:rsidR="00A747FA" w14:paraId="029BE4D0" w14:textId="77777777" w:rsidTr="00A747FA">
        <w:tc>
          <w:tcPr>
            <w:tcW w:w="2423" w:type="dxa"/>
            <w:tcBorders>
              <w:top w:val="single" w:sz="4" w:space="0" w:color="auto"/>
              <w:left w:val="single" w:sz="4" w:space="0" w:color="auto"/>
              <w:bottom w:val="single" w:sz="4" w:space="0" w:color="auto"/>
              <w:right w:val="single" w:sz="4" w:space="0" w:color="auto"/>
            </w:tcBorders>
            <w:shd w:val="clear" w:color="auto" w:fill="auto"/>
          </w:tcPr>
          <w:p w14:paraId="4209F81B" w14:textId="1C8AD861" w:rsidR="00A747FA" w:rsidRDefault="00A747FA" w:rsidP="00E8751C">
            <w:pPr>
              <w:pStyle w:val="TAL"/>
              <w:spacing w:after="0"/>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1" w:type="dxa"/>
            <w:tcBorders>
              <w:top w:val="single" w:sz="4" w:space="0" w:color="auto"/>
              <w:left w:val="single" w:sz="4" w:space="0" w:color="auto"/>
              <w:bottom w:val="single" w:sz="4" w:space="0" w:color="auto"/>
              <w:right w:val="single" w:sz="4" w:space="0" w:color="auto"/>
            </w:tcBorders>
            <w:shd w:val="clear" w:color="auto" w:fill="auto"/>
          </w:tcPr>
          <w:p w14:paraId="137FFDF3" w14:textId="1489FE76" w:rsidR="00A747FA" w:rsidRDefault="00A747FA" w:rsidP="00E8751C">
            <w:pPr>
              <w:pStyle w:val="TAL"/>
              <w:spacing w:after="0"/>
              <w:rPr>
                <w:lang w:eastAsia="ja-JP"/>
              </w:rPr>
            </w:pPr>
            <w:r>
              <w:rPr>
                <w:lang w:eastAsia="ja-JP"/>
              </w:rPr>
              <w:t>1-2</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303E1A76" w14:textId="7C823322" w:rsidR="00A747FA" w:rsidRDefault="00A747FA" w:rsidP="00E8751C">
            <w:pPr>
              <w:pStyle w:val="TAL"/>
              <w:spacing w:after="0"/>
            </w:pPr>
            <w:r>
              <w:t>16-QAM for unicast NPUSCH</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10DAC8AE" w14:textId="77777777" w:rsidR="00A747FA" w:rsidRDefault="00A747FA" w:rsidP="00E8751C">
            <w:pPr>
              <w:pStyle w:val="TAL"/>
              <w:spacing w:after="0"/>
            </w:pPr>
            <w:r>
              <w:t>1. Transmission of unicast NPUSCH modulated with 16-QAM</w:t>
            </w:r>
          </w:p>
          <w:p w14:paraId="1ADA20A8" w14:textId="3451689E" w:rsidR="00A747FA" w:rsidRDefault="00A747FA" w:rsidP="00E8751C">
            <w:pPr>
              <w:pStyle w:val="TAL"/>
              <w:spacing w:after="0"/>
            </w:pPr>
            <w:r>
              <w:t>2. New term in the UE’s transmit power control equation.</w:t>
            </w:r>
          </w:p>
        </w:tc>
        <w:tc>
          <w:tcPr>
            <w:tcW w:w="1484" w:type="dxa"/>
            <w:tcBorders>
              <w:top w:val="single" w:sz="4" w:space="0" w:color="auto"/>
              <w:left w:val="single" w:sz="4" w:space="0" w:color="auto"/>
              <w:bottom w:val="single" w:sz="4" w:space="0" w:color="auto"/>
              <w:right w:val="single" w:sz="4" w:space="0" w:color="auto"/>
            </w:tcBorders>
            <w:shd w:val="clear" w:color="auto" w:fill="auto"/>
          </w:tcPr>
          <w:p w14:paraId="3D238AB3" w14:textId="2984E3EB" w:rsidR="00A747FA" w:rsidRDefault="00A747FA" w:rsidP="00E8751C">
            <w:pPr>
              <w:pStyle w:val="TAL"/>
              <w:spacing w:after="0"/>
            </w:pPr>
            <w:r>
              <w:t>Category NB-2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78CBB50" w14:textId="2F74577F" w:rsidR="00A747FA" w:rsidRDefault="00A747FA" w:rsidP="00E8751C">
            <w:pPr>
              <w:pStyle w:val="TAL"/>
              <w:spacing w:after="0"/>
              <w:rPr>
                <w:rFonts w:eastAsia="ＭＳ 明朝"/>
                <w:lang w:eastAsia="ja-JP"/>
              </w:rPr>
            </w:pPr>
            <w:r>
              <w:rPr>
                <w:rFonts w:eastAsia="ＭＳ 明朝"/>
                <w:lang w:eastAsia="ja-JP"/>
              </w:rPr>
              <w:t>Yes</w:t>
            </w:r>
          </w:p>
        </w:tc>
        <w:tc>
          <w:tcPr>
            <w:tcW w:w="1172" w:type="dxa"/>
            <w:tcBorders>
              <w:top w:val="single" w:sz="4" w:space="0" w:color="auto"/>
              <w:left w:val="single" w:sz="4" w:space="0" w:color="auto"/>
              <w:bottom w:val="single" w:sz="4" w:space="0" w:color="auto"/>
              <w:right w:val="single" w:sz="4" w:space="0" w:color="auto"/>
            </w:tcBorders>
            <w:shd w:val="clear" w:color="auto" w:fill="auto"/>
          </w:tcPr>
          <w:p w14:paraId="0CFAAE14" w14:textId="41950AEC" w:rsidR="00A747FA" w:rsidRDefault="00A747FA" w:rsidP="00E8751C">
            <w:pPr>
              <w:pStyle w:val="TAL"/>
              <w:spacing w:after="0"/>
              <w:rPr>
                <w:rFonts w:eastAsia="ＭＳ 明朝"/>
                <w:lang w:eastAsia="ja-JP"/>
              </w:rPr>
            </w:pPr>
            <w:r>
              <w:rPr>
                <w:rFonts w:eastAsia="ＭＳ 明朝"/>
                <w:lang w:eastAsia="ja-JP"/>
              </w:rPr>
              <w:t>N/A</w:t>
            </w:r>
          </w:p>
        </w:tc>
        <w:tc>
          <w:tcPr>
            <w:tcW w:w="1516" w:type="dxa"/>
            <w:tcBorders>
              <w:top w:val="single" w:sz="4" w:space="0" w:color="auto"/>
              <w:left w:val="single" w:sz="4" w:space="0" w:color="auto"/>
              <w:bottom w:val="single" w:sz="4" w:space="0" w:color="auto"/>
              <w:right w:val="single" w:sz="4" w:space="0" w:color="auto"/>
            </w:tcBorders>
            <w:shd w:val="clear" w:color="auto" w:fill="auto"/>
          </w:tcPr>
          <w:p w14:paraId="07F4E9B8" w14:textId="20712B7D" w:rsidR="00A747FA" w:rsidRDefault="00A747FA" w:rsidP="00E8751C">
            <w:pPr>
              <w:pStyle w:val="TAL"/>
              <w:spacing w:after="0"/>
              <w:rPr>
                <w:rFonts w:eastAsia="ＭＳ 明朝"/>
                <w:lang w:eastAsia="ja-JP"/>
              </w:rPr>
            </w:pPr>
            <w:r>
              <w:rPr>
                <w:rFonts w:eastAsia="ＭＳ 明朝"/>
                <w:lang w:eastAsia="ja-JP"/>
              </w:rPr>
              <w:t>The network cannot schedule a unicast NPUSCH modulated with 16-QAM for the UE</w:t>
            </w:r>
          </w:p>
        </w:tc>
        <w:tc>
          <w:tcPr>
            <w:tcW w:w="1435" w:type="dxa"/>
            <w:tcBorders>
              <w:top w:val="single" w:sz="4" w:space="0" w:color="auto"/>
              <w:left w:val="single" w:sz="4" w:space="0" w:color="auto"/>
              <w:bottom w:val="single" w:sz="4" w:space="0" w:color="auto"/>
              <w:right w:val="single" w:sz="4" w:space="0" w:color="auto"/>
            </w:tcBorders>
            <w:shd w:val="clear" w:color="auto" w:fill="auto"/>
          </w:tcPr>
          <w:p w14:paraId="59B6F103" w14:textId="3F5B9787" w:rsidR="00A747FA" w:rsidRDefault="00A747FA" w:rsidP="00E8751C">
            <w:pPr>
              <w:pStyle w:val="TAL"/>
              <w:spacing w:after="0"/>
              <w:rPr>
                <w:lang w:eastAsia="ja-JP"/>
              </w:rPr>
            </w:pPr>
            <w:r w:rsidRPr="0014337B">
              <w:rPr>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A48F0A1" w14:textId="64649039" w:rsidR="00A747FA" w:rsidRDefault="00A747FA" w:rsidP="00E8751C">
            <w:pPr>
              <w:pStyle w:val="TAL"/>
              <w:spacing w:after="0"/>
              <w:rPr>
                <w:rFonts w:eastAsia="ＭＳ 明朝"/>
                <w:lang w:eastAsia="ja-JP"/>
              </w:rPr>
            </w:pPr>
            <w:r w:rsidRPr="0014337B">
              <w:rPr>
                <w:rFonts w:eastAsia="ＭＳ 明朝"/>
                <w:lang w:eastAsia="ja-JP"/>
              </w:rPr>
              <w:t>Yes</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3B4449F3" w14:textId="20EFE5EE" w:rsidR="00A747FA" w:rsidRDefault="00A747FA" w:rsidP="00E8751C">
            <w:pPr>
              <w:pStyle w:val="TAL"/>
              <w:spacing w:after="0"/>
              <w:rPr>
                <w:rFonts w:eastAsia="ＭＳ 明朝"/>
                <w:lang w:eastAsia="ja-JP"/>
              </w:rPr>
            </w:pPr>
            <w:r w:rsidRPr="0014337B">
              <w:rPr>
                <w:rFonts w:eastAsia="ＭＳ 明朝"/>
                <w:lang w:eastAsia="ja-JP"/>
              </w:rPr>
              <w:t>N/A</w:t>
            </w:r>
          </w:p>
        </w:tc>
        <w:tc>
          <w:tcPr>
            <w:tcW w:w="4753" w:type="dxa"/>
            <w:tcBorders>
              <w:top w:val="single" w:sz="4" w:space="0" w:color="auto"/>
              <w:left w:val="single" w:sz="4" w:space="0" w:color="auto"/>
              <w:bottom w:val="single" w:sz="4" w:space="0" w:color="auto"/>
              <w:right w:val="single" w:sz="4" w:space="0" w:color="auto"/>
            </w:tcBorders>
            <w:shd w:val="clear" w:color="auto" w:fill="auto"/>
          </w:tcPr>
          <w:p w14:paraId="45D5B39D" w14:textId="7E04DE76" w:rsidR="00A747FA" w:rsidRDefault="00A747FA" w:rsidP="00E8751C">
            <w:pPr>
              <w:pStyle w:val="TAL"/>
              <w:spacing w:after="0"/>
            </w:pPr>
            <w:r>
              <w:rPr>
                <w:szCs w:val="21"/>
                <w:lang w:val="en-US"/>
              </w:rPr>
              <w:t>It is RAN1 assumption that 16-QAM for unicast in UL is compatible with all other NB-IoT features in connected-mode plus PUR</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2585AB0" w14:textId="2BF4D746" w:rsidR="00A747FA" w:rsidRDefault="00A747FA" w:rsidP="00E8751C">
            <w:pPr>
              <w:pStyle w:val="TAL"/>
              <w:spacing w:after="0"/>
              <w:rPr>
                <w:lang w:eastAsia="ja-JP"/>
              </w:rPr>
            </w:pPr>
            <w:r>
              <w:rPr>
                <w:rFonts w:eastAsia="ＭＳ 明朝"/>
                <w:lang w:eastAsia="ja-JP"/>
              </w:rPr>
              <w:t>Optional with capability signaling</w:t>
            </w:r>
          </w:p>
        </w:tc>
      </w:tr>
    </w:tbl>
    <w:p w14:paraId="31A5AEFE" w14:textId="77777777" w:rsidR="0093123D" w:rsidRDefault="0093123D">
      <w:pPr>
        <w:spacing w:afterLines="50" w:after="120"/>
        <w:jc w:val="both"/>
        <w:rPr>
          <w:sz w:val="22"/>
          <w:lang w:val="en-US"/>
        </w:rPr>
      </w:pPr>
    </w:p>
    <w:p w14:paraId="3C371F4B" w14:textId="313E0BB9" w:rsidR="0093123D" w:rsidRDefault="00C53EA9">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A747FA">
        <w:rPr>
          <w:sz w:val="22"/>
          <w:lang w:val="en-US"/>
        </w:rPr>
        <w:t>9</w:t>
      </w:r>
      <w:r>
        <w:rPr>
          <w:sz w:val="22"/>
          <w:lang w:val="en-US"/>
        </w:rPr>
        <w:t>-e meeting.</w:t>
      </w:r>
    </w:p>
    <w:tbl>
      <w:tblPr>
        <w:tblStyle w:val="afc"/>
        <w:tblW w:w="0" w:type="auto"/>
        <w:tblLook w:val="04A0" w:firstRow="1" w:lastRow="0" w:firstColumn="1" w:lastColumn="0" w:noHBand="0" w:noVBand="1"/>
      </w:tblPr>
      <w:tblGrid>
        <w:gridCol w:w="621"/>
        <w:gridCol w:w="1831"/>
        <w:gridCol w:w="19931"/>
      </w:tblGrid>
      <w:tr w:rsidR="0093123D" w14:paraId="75C451A9" w14:textId="77777777">
        <w:tc>
          <w:tcPr>
            <w:tcW w:w="621" w:type="dxa"/>
          </w:tcPr>
          <w:p w14:paraId="17C3C578" w14:textId="5545ACED" w:rsidR="0093123D" w:rsidRDefault="00C53EA9">
            <w:pPr>
              <w:spacing w:after="180"/>
              <w:jc w:val="both"/>
              <w:rPr>
                <w:rFonts w:eastAsia="ＭＳ 明朝"/>
                <w:sz w:val="22"/>
              </w:rPr>
            </w:pPr>
            <w:r>
              <w:rPr>
                <w:rFonts w:eastAsia="ＭＳ 明朝" w:hint="eastAsia"/>
                <w:sz w:val="22"/>
              </w:rPr>
              <w:t>[</w:t>
            </w:r>
            <w:r w:rsidR="00A747FA">
              <w:rPr>
                <w:rFonts w:eastAsia="ＭＳ 明朝"/>
                <w:sz w:val="22"/>
              </w:rPr>
              <w:t>2</w:t>
            </w:r>
            <w:r>
              <w:rPr>
                <w:rFonts w:eastAsia="ＭＳ 明朝"/>
                <w:sz w:val="22"/>
              </w:rPr>
              <w:t>]</w:t>
            </w:r>
          </w:p>
        </w:tc>
        <w:tc>
          <w:tcPr>
            <w:tcW w:w="1831" w:type="dxa"/>
          </w:tcPr>
          <w:p w14:paraId="4C7B56C6" w14:textId="77777777" w:rsidR="0093123D" w:rsidRDefault="00C53EA9">
            <w:pPr>
              <w:spacing w:after="180"/>
              <w:jc w:val="both"/>
              <w:rPr>
                <w:rFonts w:eastAsia="ＭＳ 明朝"/>
                <w:sz w:val="22"/>
              </w:rPr>
            </w:pPr>
            <w:r>
              <w:rPr>
                <w:rFonts w:eastAsia="ＭＳ 明朝" w:hint="eastAsia"/>
                <w:sz w:val="22"/>
              </w:rPr>
              <w:t>E</w:t>
            </w:r>
            <w:r>
              <w:rPr>
                <w:rFonts w:eastAsia="ＭＳ 明朝"/>
                <w:sz w:val="22"/>
              </w:rPr>
              <w:t>ricsson</w:t>
            </w:r>
          </w:p>
        </w:tc>
        <w:tc>
          <w:tcPr>
            <w:tcW w:w="19931" w:type="dxa"/>
          </w:tcPr>
          <w:p w14:paraId="2ED431B3" w14:textId="77777777" w:rsidR="00A747FA" w:rsidRDefault="00A747FA" w:rsidP="00A747FA">
            <w:pPr>
              <w:pStyle w:val="Observation"/>
              <w:widowControl/>
              <w:tabs>
                <w:tab w:val="clear" w:pos="1304"/>
              </w:tabs>
              <w:spacing w:line="240" w:lineRule="auto"/>
              <w:ind w:left="360" w:hanging="360"/>
            </w:pPr>
            <w:bookmarkStart w:id="2" w:name="_Toc99445891"/>
            <w:r>
              <w:t>According with the agreements from RAN1#108-e:</w:t>
            </w:r>
            <w:bookmarkEnd w:id="2"/>
          </w:p>
          <w:p w14:paraId="1D836710" w14:textId="77777777" w:rsidR="00A747FA" w:rsidRDefault="00A747FA" w:rsidP="00A747FA">
            <w:pPr>
              <w:pStyle w:val="Observation"/>
              <w:widowControl/>
              <w:numPr>
                <w:ilvl w:val="0"/>
                <w:numId w:val="28"/>
              </w:numPr>
              <w:tabs>
                <w:tab w:val="clear" w:pos="1304"/>
              </w:tabs>
              <w:spacing w:line="240" w:lineRule="auto"/>
              <w:ind w:left="1985" w:hanging="284"/>
            </w:pPr>
            <w:bookmarkStart w:id="3" w:name="_Toc99445892"/>
            <w:r>
              <w:t>“</w:t>
            </w:r>
            <w:r w:rsidRPr="009567B4">
              <w:rPr>
                <w:color w:val="595959" w:themeColor="text1" w:themeTint="A6"/>
              </w:rPr>
              <w:t>The type for the Rel-17 features (i.e., FGs 1-1/1-2/1-3/1-4) is “Per UE” from RAN1 perspective</w:t>
            </w:r>
            <w:r>
              <w:t>”</w:t>
            </w:r>
            <w:bookmarkEnd w:id="3"/>
          </w:p>
          <w:p w14:paraId="55158BC8" w14:textId="77777777" w:rsidR="00A747FA" w:rsidRDefault="00A747FA" w:rsidP="00A747FA">
            <w:pPr>
              <w:pStyle w:val="Observation"/>
              <w:widowControl/>
              <w:tabs>
                <w:tab w:val="clear" w:pos="1304"/>
              </w:tabs>
              <w:spacing w:line="240" w:lineRule="auto"/>
            </w:pPr>
            <w:bookmarkStart w:id="4" w:name="_Toc99445893"/>
            <w:r>
              <w:t>Particularly, for FG 1-1/1-2 it has been mentioned that “</w:t>
            </w:r>
            <w:r w:rsidRPr="00E82C20">
              <w:rPr>
                <w:rFonts w:eastAsia="Times New Roman"/>
                <w:i/>
                <w:iCs/>
              </w:rPr>
              <w:t xml:space="preserve">different frequency bands </w:t>
            </w:r>
            <w:r w:rsidRPr="00E82C20">
              <w:rPr>
                <w:rFonts w:eastAsia="Times New Roman"/>
                <w:i/>
                <w:iCs/>
                <w:highlight w:val="yellow"/>
              </w:rPr>
              <w:t>may</w:t>
            </w:r>
            <w:r w:rsidRPr="00E82C20">
              <w:rPr>
                <w:rFonts w:eastAsia="Times New Roman"/>
                <w:i/>
                <w:iCs/>
              </w:rPr>
              <w:t xml:space="preserve"> have different difficulties to meet the necessary RF requirements to support 16-QAM (e.g. in terms of transmit / receive EVM)</w:t>
            </w:r>
            <w:r>
              <w:t>”</w:t>
            </w:r>
            <w:bookmarkEnd w:id="4"/>
          </w:p>
          <w:p w14:paraId="36A04F9F" w14:textId="77777777" w:rsidR="00A747FA" w:rsidRDefault="00A747FA" w:rsidP="00A747FA">
            <w:pPr>
              <w:pStyle w:val="Observation"/>
              <w:widowControl/>
              <w:tabs>
                <w:tab w:val="clear" w:pos="1304"/>
              </w:tabs>
              <w:spacing w:line="240" w:lineRule="auto"/>
            </w:pPr>
            <w:bookmarkStart w:id="5" w:name="_Toc99445894"/>
            <w:r>
              <w:t xml:space="preserve">RAN1 does not have the expertise to acknowledge or reject whether </w:t>
            </w:r>
            <w:r w:rsidRPr="00E82C20">
              <w:t>“Tx and Rx EVM”</w:t>
            </w:r>
            <w:r>
              <w:t xml:space="preserve"> is a reason for defining differently the type of FG 1-1/1-2, and thus it was decided to “</w:t>
            </w:r>
            <w:r w:rsidRPr="009567B4">
              <w:rPr>
                <w:color w:val="595959" w:themeColor="text1" w:themeTint="A6"/>
              </w:rPr>
              <w:t>Send an LS to RAN4 to ask whether 1-1/1-2 should be “per band”</w:t>
            </w:r>
            <w:r>
              <w:t>”.</w:t>
            </w:r>
            <w:bookmarkEnd w:id="5"/>
          </w:p>
          <w:p w14:paraId="3F1B6A0B" w14:textId="77777777" w:rsidR="00A747FA" w:rsidRDefault="00A747FA" w:rsidP="00A747FA">
            <w:pPr>
              <w:pStyle w:val="Proposal"/>
              <w:widowControl/>
              <w:tabs>
                <w:tab w:val="clear" w:pos="1304"/>
              </w:tabs>
              <w:spacing w:line="240" w:lineRule="auto"/>
              <w:ind w:left="1440" w:hanging="1440"/>
            </w:pPr>
            <w:bookmarkStart w:id="6" w:name="_Toc99446221"/>
            <w:r>
              <w:t>In case the LS response indicates that FG 1-1 and/or FG 2-1 had to be defined “per band”, then the following approach is adopted:</w:t>
            </w:r>
            <w:bookmarkEnd w:id="6"/>
          </w:p>
          <w:p w14:paraId="4FD33C7C" w14:textId="283BE20A" w:rsidR="0093123D" w:rsidRPr="00A747FA" w:rsidRDefault="00A747FA" w:rsidP="00A747FA">
            <w:pPr>
              <w:pStyle w:val="Proposal"/>
              <w:widowControl/>
              <w:numPr>
                <w:ilvl w:val="0"/>
                <w:numId w:val="28"/>
              </w:numPr>
              <w:tabs>
                <w:tab w:val="clear" w:pos="1304"/>
              </w:tabs>
              <w:spacing w:line="240" w:lineRule="auto"/>
              <w:ind w:left="1440" w:hanging="480"/>
            </w:pPr>
            <w:bookmarkStart w:id="7" w:name="_Toc99446222"/>
            <w:r>
              <w:t>FGs 1-1/1-2, adopts a similar approach as in Rel-16 for LTE MIMO, where “</w:t>
            </w:r>
            <w:r w:rsidRPr="00BB6153">
              <w:rPr>
                <w:i/>
                <w:iCs/>
              </w:rPr>
              <w:t>we can have a “per UE” capability, plus a “per band” that overrides the “per UE”</w:t>
            </w:r>
            <w:r w:rsidRPr="0006420B">
              <w:t>”</w:t>
            </w:r>
            <w:r>
              <w:t xml:space="preserve"> capability.</w:t>
            </w:r>
            <w:bookmarkEnd w:id="7"/>
          </w:p>
        </w:tc>
      </w:tr>
    </w:tbl>
    <w:p w14:paraId="077DC0D3" w14:textId="77777777" w:rsidR="0093123D" w:rsidRDefault="0093123D">
      <w:pPr>
        <w:spacing w:afterLines="50" w:after="120"/>
        <w:jc w:val="both"/>
        <w:rPr>
          <w:sz w:val="22"/>
        </w:rPr>
      </w:pPr>
    </w:p>
    <w:p w14:paraId="7E5B1F03" w14:textId="77777777" w:rsidR="0093123D" w:rsidRDefault="0093123D">
      <w:pPr>
        <w:spacing w:afterLines="50" w:after="120"/>
        <w:jc w:val="both"/>
        <w:rPr>
          <w:sz w:val="22"/>
        </w:rPr>
      </w:pPr>
    </w:p>
    <w:p w14:paraId="08C1B76B" w14:textId="77777777" w:rsidR="0093123D" w:rsidRDefault="00C53EA9">
      <w:pPr>
        <w:pStyle w:val="2"/>
        <w:rPr>
          <w:b/>
          <w:bCs/>
        </w:rPr>
      </w:pPr>
      <w:r>
        <w:rPr>
          <w:b/>
          <w:bCs/>
        </w:rPr>
        <w:t>Discussion</w:t>
      </w:r>
    </w:p>
    <w:p w14:paraId="0AA64B22" w14:textId="46E0BE51" w:rsidR="0093123D" w:rsidRDefault="001A4B9C">
      <w:pPr>
        <w:spacing w:afterLines="50" w:after="120"/>
        <w:jc w:val="both"/>
        <w:rPr>
          <w:b/>
          <w:bCs/>
          <w:szCs w:val="21"/>
          <w:lang w:val="en-US"/>
        </w:rPr>
      </w:pPr>
      <w:r>
        <w:rPr>
          <w:b/>
          <w:bCs/>
          <w:szCs w:val="21"/>
          <w:lang w:val="en-US"/>
        </w:rPr>
        <w:t>Question</w:t>
      </w:r>
      <w:r w:rsidR="00C53EA9">
        <w:rPr>
          <w:b/>
          <w:bCs/>
          <w:szCs w:val="21"/>
          <w:lang w:val="en-US"/>
        </w:rPr>
        <w:t xml:space="preserve"> 2-1:</w:t>
      </w:r>
    </w:p>
    <w:p w14:paraId="609179CE" w14:textId="4A8D1746" w:rsidR="0093123D" w:rsidRPr="00084E61" w:rsidRDefault="001A4B9C" w:rsidP="00084E61">
      <w:pPr>
        <w:pStyle w:val="aff5"/>
        <w:numPr>
          <w:ilvl w:val="0"/>
          <w:numId w:val="19"/>
        </w:numPr>
        <w:spacing w:afterLines="50" w:after="120"/>
        <w:ind w:leftChars="0"/>
        <w:jc w:val="both"/>
        <w:rPr>
          <w:b/>
          <w:bCs/>
          <w:szCs w:val="24"/>
          <w:lang w:val="en-US"/>
        </w:rPr>
      </w:pPr>
      <w:r>
        <w:rPr>
          <w:b/>
          <w:bCs/>
          <w:szCs w:val="21"/>
          <w:lang w:val="en-US"/>
        </w:rPr>
        <w:t>Companies are encouraged to provide view whether</w:t>
      </w:r>
      <w:r w:rsidR="00084E61">
        <w:rPr>
          <w:b/>
          <w:bCs/>
          <w:szCs w:val="21"/>
          <w:lang w:val="en-US"/>
        </w:rPr>
        <w:t xml:space="preserve"> to adopt the approach of “per UE + per band” f</w:t>
      </w:r>
      <w:r w:rsidR="00C53EA9">
        <w:rPr>
          <w:b/>
          <w:bCs/>
          <w:szCs w:val="21"/>
          <w:lang w:val="en-US"/>
        </w:rPr>
        <w:t>or FGs 1-1 and 1-2</w:t>
      </w:r>
    </w:p>
    <w:tbl>
      <w:tblPr>
        <w:tblStyle w:val="afc"/>
        <w:tblW w:w="5000" w:type="pct"/>
        <w:tblLook w:val="04A0" w:firstRow="1" w:lastRow="0" w:firstColumn="1" w:lastColumn="0" w:noHBand="0" w:noVBand="1"/>
      </w:tblPr>
      <w:tblGrid>
        <w:gridCol w:w="2261"/>
        <w:gridCol w:w="20122"/>
      </w:tblGrid>
      <w:tr w:rsidR="0093123D" w14:paraId="43533FC9" w14:textId="77777777" w:rsidTr="00084E61">
        <w:tc>
          <w:tcPr>
            <w:tcW w:w="505" w:type="pct"/>
            <w:shd w:val="clear" w:color="auto" w:fill="F2F2F2" w:themeFill="background1" w:themeFillShade="F2"/>
          </w:tcPr>
          <w:p w14:paraId="47FAB10C" w14:textId="77777777" w:rsidR="0093123D" w:rsidRDefault="00C53EA9">
            <w:pPr>
              <w:spacing w:afterLines="50" w:after="120"/>
              <w:jc w:val="both"/>
              <w:rPr>
                <w:szCs w:val="21"/>
                <w:lang w:val="en-US"/>
              </w:rPr>
            </w:pPr>
            <w:r>
              <w:rPr>
                <w:rFonts w:hint="eastAsia"/>
                <w:szCs w:val="21"/>
                <w:lang w:val="en-US"/>
              </w:rPr>
              <w:lastRenderedPageBreak/>
              <w:t>C</w:t>
            </w:r>
            <w:r>
              <w:rPr>
                <w:szCs w:val="21"/>
                <w:lang w:val="en-US"/>
              </w:rPr>
              <w:t>ompany</w:t>
            </w:r>
          </w:p>
        </w:tc>
        <w:tc>
          <w:tcPr>
            <w:tcW w:w="4495" w:type="pct"/>
            <w:shd w:val="clear" w:color="auto" w:fill="F2F2F2" w:themeFill="background1" w:themeFillShade="F2"/>
          </w:tcPr>
          <w:p w14:paraId="7766F1B2" w14:textId="77777777" w:rsidR="0093123D" w:rsidRDefault="00C53EA9">
            <w:pPr>
              <w:spacing w:afterLines="50" w:after="120"/>
              <w:jc w:val="both"/>
              <w:rPr>
                <w:szCs w:val="21"/>
                <w:lang w:val="en-US"/>
              </w:rPr>
            </w:pPr>
            <w:r>
              <w:rPr>
                <w:rFonts w:hint="eastAsia"/>
                <w:szCs w:val="21"/>
                <w:lang w:val="en-US"/>
              </w:rPr>
              <w:t>C</w:t>
            </w:r>
            <w:r>
              <w:rPr>
                <w:szCs w:val="21"/>
                <w:lang w:val="en-US"/>
              </w:rPr>
              <w:t>omment</w:t>
            </w:r>
          </w:p>
        </w:tc>
      </w:tr>
      <w:tr w:rsidR="0093123D" w14:paraId="42007731" w14:textId="77777777" w:rsidTr="00084E61">
        <w:tc>
          <w:tcPr>
            <w:tcW w:w="505" w:type="pct"/>
          </w:tcPr>
          <w:p w14:paraId="6BC2E140" w14:textId="77777777" w:rsidR="0093123D" w:rsidRDefault="00C53EA9">
            <w:pPr>
              <w:spacing w:after="180"/>
              <w:jc w:val="both"/>
              <w:rPr>
                <w:szCs w:val="21"/>
                <w:lang w:val="en-US"/>
              </w:rPr>
            </w:pPr>
            <w:r>
              <w:rPr>
                <w:rFonts w:hint="eastAsia"/>
                <w:szCs w:val="21"/>
                <w:lang w:val="en-US"/>
              </w:rPr>
              <w:t>M</w:t>
            </w:r>
            <w:r>
              <w:rPr>
                <w:szCs w:val="21"/>
                <w:lang w:val="en-US"/>
              </w:rPr>
              <w:t>oderator</w:t>
            </w:r>
          </w:p>
        </w:tc>
        <w:tc>
          <w:tcPr>
            <w:tcW w:w="4495" w:type="pct"/>
          </w:tcPr>
          <w:p w14:paraId="4838B18E" w14:textId="4A00FCFE" w:rsidR="0093123D" w:rsidRDefault="00084E61">
            <w:pPr>
              <w:spacing w:after="180"/>
              <w:rPr>
                <w:szCs w:val="21"/>
                <w:lang w:val="en-US"/>
              </w:rPr>
            </w:pPr>
            <w:r>
              <w:rPr>
                <w:szCs w:val="21"/>
                <w:lang w:val="en-US"/>
              </w:rPr>
              <w:t xml:space="preserve">This issue can be discussed after RAN1 receives RAN4 decision on the reporting type of </w:t>
            </w:r>
            <w:r w:rsidRPr="00084E61">
              <w:rPr>
                <w:szCs w:val="21"/>
                <w:lang w:val="en-US"/>
              </w:rPr>
              <w:t>FGs 1-1 and 1-2</w:t>
            </w:r>
            <w:r w:rsidR="00F50692">
              <w:rPr>
                <w:szCs w:val="21"/>
                <w:lang w:val="en-US"/>
              </w:rPr>
              <w:t>.</w:t>
            </w:r>
          </w:p>
        </w:tc>
      </w:tr>
      <w:tr w:rsidR="00024CF7" w14:paraId="27FBB9F7" w14:textId="77777777" w:rsidTr="00084E61">
        <w:tc>
          <w:tcPr>
            <w:tcW w:w="505" w:type="pct"/>
          </w:tcPr>
          <w:p w14:paraId="30C0C6F5" w14:textId="19776D36" w:rsidR="00024CF7" w:rsidRPr="00024CF7" w:rsidRDefault="00024CF7">
            <w:pPr>
              <w:spacing w:after="180"/>
              <w:jc w:val="both"/>
              <w:rPr>
                <w:szCs w:val="21"/>
              </w:rPr>
            </w:pPr>
            <w:r>
              <w:rPr>
                <w:szCs w:val="21"/>
              </w:rPr>
              <w:t>Qualcomm</w:t>
            </w:r>
          </w:p>
        </w:tc>
        <w:tc>
          <w:tcPr>
            <w:tcW w:w="4495" w:type="pct"/>
          </w:tcPr>
          <w:p w14:paraId="6E9D6A16" w14:textId="1C18453B" w:rsidR="00024CF7" w:rsidRDefault="00B62D35">
            <w:pPr>
              <w:spacing w:after="180"/>
              <w:rPr>
                <w:szCs w:val="21"/>
                <w:lang w:val="en-US"/>
              </w:rPr>
            </w:pPr>
            <w:r>
              <w:rPr>
                <w:szCs w:val="21"/>
                <w:lang w:val="en-US"/>
              </w:rPr>
              <w:t>We a</w:t>
            </w:r>
            <w:r w:rsidR="00024CF7">
              <w:rPr>
                <w:szCs w:val="21"/>
                <w:lang w:val="en-US"/>
              </w:rPr>
              <w:t>gree with the moderator. Additionally, this can be decided by RAN2 without any input from RAN1, since it is a signaling optimization.</w:t>
            </w:r>
          </w:p>
        </w:tc>
      </w:tr>
      <w:tr w:rsidR="00402A96" w14:paraId="2D554267" w14:textId="77777777" w:rsidTr="00084E61">
        <w:tc>
          <w:tcPr>
            <w:tcW w:w="505" w:type="pct"/>
          </w:tcPr>
          <w:p w14:paraId="52B92AEE" w14:textId="50F17244" w:rsidR="00402A96" w:rsidRDefault="00402A96">
            <w:pPr>
              <w:spacing w:after="180"/>
              <w:jc w:val="both"/>
              <w:rPr>
                <w:szCs w:val="21"/>
              </w:rPr>
            </w:pPr>
            <w:r>
              <w:rPr>
                <w:szCs w:val="21"/>
              </w:rPr>
              <w:t>Ericsson</w:t>
            </w:r>
          </w:p>
        </w:tc>
        <w:tc>
          <w:tcPr>
            <w:tcW w:w="4495" w:type="pct"/>
          </w:tcPr>
          <w:p w14:paraId="24B0CA7F" w14:textId="11E9DA0C" w:rsidR="00402A96" w:rsidRDefault="00402A96">
            <w:pPr>
              <w:spacing w:after="180"/>
              <w:rPr>
                <w:szCs w:val="21"/>
                <w:lang w:val="en-US"/>
              </w:rPr>
            </w:pPr>
            <w:r w:rsidRPr="00402A96">
              <w:rPr>
                <w:szCs w:val="21"/>
                <w:lang w:val="en-US"/>
              </w:rPr>
              <w:t>Moderator’s recommendation is also ok with us. I just want to comment about the above touching upon RAN2. If RAN4 responds that there are reasons for defining the type of FG 1-1 (16-QAM for unicast NPDSCH) and/or FG 1-2 (16-QAM for unicast NPUSCH) as “Per Band”, the intention is to be clear on which basis RAN2 will introduce this aspect of the FG(s) into the specification, since depending on the RAN4 response we will have either “per UE + per band” or “per UE” only, but no “</w:t>
            </w:r>
            <w:r w:rsidRPr="00402A96">
              <w:rPr>
                <w:strike/>
                <w:color w:val="BFBFBF" w:themeColor="background1" w:themeShade="BF"/>
                <w:szCs w:val="21"/>
                <w:lang w:val="en-US"/>
              </w:rPr>
              <w:t>per UE +</w:t>
            </w:r>
            <w:r w:rsidRPr="00402A96">
              <w:rPr>
                <w:color w:val="BFBFBF" w:themeColor="background1" w:themeShade="BF"/>
                <w:szCs w:val="21"/>
                <w:lang w:val="en-US"/>
              </w:rPr>
              <w:t xml:space="preserve"> </w:t>
            </w:r>
            <w:r w:rsidRPr="00402A96">
              <w:rPr>
                <w:szCs w:val="21"/>
                <w:lang w:val="en-US"/>
              </w:rPr>
              <w:t>per band” only.</w:t>
            </w:r>
          </w:p>
        </w:tc>
      </w:tr>
      <w:tr w:rsidR="003D5222" w14:paraId="5D3E08D6" w14:textId="77777777" w:rsidTr="00084E61">
        <w:tc>
          <w:tcPr>
            <w:tcW w:w="505" w:type="pct"/>
          </w:tcPr>
          <w:p w14:paraId="4FAB9EC3" w14:textId="08AED829" w:rsidR="003D5222" w:rsidRDefault="003D5222">
            <w:pPr>
              <w:spacing w:after="180"/>
              <w:jc w:val="both"/>
              <w:rPr>
                <w:szCs w:val="21"/>
              </w:rPr>
            </w:pPr>
            <w:r>
              <w:rPr>
                <w:rFonts w:hint="eastAsia"/>
                <w:szCs w:val="21"/>
              </w:rPr>
              <w:t>M</w:t>
            </w:r>
            <w:r>
              <w:rPr>
                <w:szCs w:val="21"/>
              </w:rPr>
              <w:t>oderator</w:t>
            </w:r>
          </w:p>
        </w:tc>
        <w:tc>
          <w:tcPr>
            <w:tcW w:w="4495" w:type="pct"/>
          </w:tcPr>
          <w:p w14:paraId="05F6844C" w14:textId="53D8BDB3" w:rsidR="003D5222" w:rsidRPr="00402A96" w:rsidRDefault="003D5222">
            <w:pPr>
              <w:spacing w:after="180"/>
              <w:rPr>
                <w:szCs w:val="21"/>
                <w:lang w:val="en-US"/>
              </w:rPr>
            </w:pPr>
            <w:r>
              <w:rPr>
                <w:rFonts w:hint="eastAsia"/>
                <w:szCs w:val="21"/>
                <w:lang w:val="en-US"/>
              </w:rPr>
              <w:t>R</w:t>
            </w:r>
            <w:r>
              <w:rPr>
                <w:szCs w:val="21"/>
                <w:lang w:val="en-US"/>
              </w:rPr>
              <w:t>AN1 has not received RAN4 decision. If necessary, we can comeback when it is received.</w:t>
            </w:r>
          </w:p>
        </w:tc>
      </w:tr>
    </w:tbl>
    <w:p w14:paraId="176A9D95" w14:textId="77777777" w:rsidR="0093123D" w:rsidRDefault="0093123D">
      <w:pPr>
        <w:spacing w:afterLines="50" w:after="120"/>
        <w:jc w:val="both"/>
        <w:rPr>
          <w:sz w:val="22"/>
        </w:rPr>
      </w:pPr>
    </w:p>
    <w:p w14:paraId="702C140C" w14:textId="77777777" w:rsidR="0093123D" w:rsidRDefault="0093123D">
      <w:pPr>
        <w:spacing w:afterLines="50" w:after="120"/>
        <w:jc w:val="both"/>
        <w:rPr>
          <w:sz w:val="22"/>
          <w:lang w:val="en-US"/>
        </w:rPr>
      </w:pPr>
    </w:p>
    <w:p w14:paraId="7215BB0E" w14:textId="77777777" w:rsidR="0093123D" w:rsidRDefault="0093123D">
      <w:pPr>
        <w:spacing w:afterLines="50" w:after="120"/>
        <w:jc w:val="both"/>
        <w:rPr>
          <w:sz w:val="22"/>
        </w:rPr>
      </w:pPr>
    </w:p>
    <w:p w14:paraId="46B5FC60" w14:textId="77777777" w:rsidR="0093123D" w:rsidRDefault="00C53EA9">
      <w:pPr>
        <w:pStyle w:val="1"/>
        <w:numPr>
          <w:ilvl w:val="0"/>
          <w:numId w:val="10"/>
        </w:numPr>
        <w:spacing w:before="180" w:after="120"/>
        <w:rPr>
          <w:rFonts w:eastAsia="ＭＳ 明朝"/>
          <w:b/>
          <w:bCs/>
          <w:szCs w:val="24"/>
          <w:lang w:val="en-US"/>
        </w:rPr>
      </w:pPr>
      <w:r>
        <w:rPr>
          <w:rFonts w:eastAsia="ＭＳ 明朝"/>
          <w:b/>
          <w:bCs/>
          <w:szCs w:val="24"/>
          <w:lang w:val="en-US"/>
        </w:rPr>
        <w:t>Conclusions</w:t>
      </w:r>
    </w:p>
    <w:p w14:paraId="374CDB4A" w14:textId="38239BD9" w:rsidR="0033426D" w:rsidRDefault="003D5222">
      <w:pPr>
        <w:spacing w:afterLines="50" w:after="120"/>
        <w:jc w:val="both"/>
        <w:rPr>
          <w:sz w:val="22"/>
        </w:rPr>
      </w:pPr>
      <w:r>
        <w:rPr>
          <w:sz w:val="22"/>
        </w:rPr>
        <w:t>No conclusion is made in this meeting.</w:t>
      </w:r>
    </w:p>
    <w:p w14:paraId="56334131" w14:textId="77777777" w:rsidR="00FC200C" w:rsidRPr="0033426D" w:rsidRDefault="00FC200C">
      <w:pPr>
        <w:spacing w:afterLines="50" w:after="120"/>
        <w:jc w:val="both"/>
        <w:rPr>
          <w:sz w:val="22"/>
        </w:rPr>
      </w:pPr>
    </w:p>
    <w:p w14:paraId="2ECD64CF" w14:textId="77777777" w:rsidR="0093123D" w:rsidRDefault="0093123D">
      <w:pPr>
        <w:spacing w:afterLines="50" w:after="120"/>
        <w:jc w:val="both"/>
        <w:rPr>
          <w:sz w:val="22"/>
        </w:rPr>
      </w:pPr>
    </w:p>
    <w:p w14:paraId="18A11572" w14:textId="77777777" w:rsidR="0093123D" w:rsidRDefault="00C53EA9">
      <w:pPr>
        <w:pStyle w:val="1"/>
        <w:spacing w:before="180" w:after="120"/>
        <w:rPr>
          <w:rFonts w:eastAsia="ＭＳ 明朝"/>
          <w:b/>
          <w:bCs/>
          <w:szCs w:val="24"/>
          <w:lang w:val="en-US"/>
        </w:rPr>
      </w:pPr>
      <w:r>
        <w:rPr>
          <w:rFonts w:eastAsia="ＭＳ 明朝"/>
          <w:b/>
          <w:bCs/>
          <w:szCs w:val="24"/>
          <w:lang w:val="en-US"/>
        </w:rPr>
        <w:t>References</w:t>
      </w:r>
    </w:p>
    <w:p w14:paraId="17BB7D9B" w14:textId="7A820353" w:rsidR="0006264F" w:rsidRDefault="0006264F" w:rsidP="0006264F">
      <w:pPr>
        <w:snapToGrid w:val="0"/>
        <w:spacing w:afterLines="50" w:after="120"/>
        <w:jc w:val="both"/>
        <w:rPr>
          <w:rFonts w:eastAsia="ＭＳ 明朝"/>
          <w:sz w:val="22"/>
        </w:rPr>
      </w:pPr>
      <w:r>
        <w:rPr>
          <w:rFonts w:eastAsia="ＭＳ 明朝" w:hint="eastAsia"/>
          <w:sz w:val="22"/>
        </w:rPr>
        <w:t>[</w:t>
      </w:r>
      <w:r w:rsidR="00E367A0">
        <w:rPr>
          <w:rFonts w:eastAsia="ＭＳ 明朝" w:hint="eastAsia"/>
          <w:sz w:val="22"/>
        </w:rPr>
        <w:t>1</w:t>
      </w:r>
      <w:r>
        <w:rPr>
          <w:rFonts w:eastAsia="ＭＳ 明朝" w:hint="eastAsia"/>
          <w:sz w:val="22"/>
        </w:rPr>
        <w:t>]</w:t>
      </w:r>
      <w:r>
        <w:rPr>
          <w:rFonts w:eastAsia="ＭＳ 明朝"/>
          <w:sz w:val="22"/>
        </w:rPr>
        <w:tab/>
        <w:t>R1-</w:t>
      </w:r>
      <w:r w:rsidRPr="00BB52C6">
        <w:rPr>
          <w:rFonts w:eastAsia="ＭＳ 明朝"/>
          <w:sz w:val="22"/>
        </w:rPr>
        <w:t>2202926</w:t>
      </w:r>
      <w:r>
        <w:rPr>
          <w:rFonts w:eastAsia="ＭＳ 明朝"/>
          <w:sz w:val="22"/>
        </w:rPr>
        <w:tab/>
      </w:r>
      <w:r w:rsidRPr="00BB52C6">
        <w:rPr>
          <w:rFonts w:eastAsia="ＭＳ 明朝"/>
          <w:sz w:val="22"/>
        </w:rPr>
        <w:t>Updated RAN1 UE features list for Rel-17 LTE after RAN1 #108-e including remaining RAN1 issues</w:t>
      </w:r>
      <w:r>
        <w:rPr>
          <w:rFonts w:eastAsia="ＭＳ 明朝"/>
          <w:sz w:val="22"/>
        </w:rPr>
        <w:tab/>
        <w:t>Moderators (AT&amp;T, NTT DOCOMO, INC.)</w:t>
      </w:r>
    </w:p>
    <w:p w14:paraId="78FB5156" w14:textId="0A993A8E" w:rsidR="0093123D" w:rsidRDefault="00FC200C" w:rsidP="00FC200C">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hint="eastAsia"/>
          <w:sz w:val="22"/>
        </w:rPr>
        <w:t>]</w:t>
      </w:r>
      <w:r>
        <w:rPr>
          <w:rFonts w:eastAsia="ＭＳ 明朝"/>
          <w:sz w:val="22"/>
        </w:rPr>
        <w:tab/>
      </w:r>
      <w:r w:rsidRPr="00FC200C">
        <w:rPr>
          <w:rFonts w:eastAsia="ＭＳ 明朝"/>
          <w:sz w:val="22"/>
        </w:rPr>
        <w:t>R1-2204083</w:t>
      </w:r>
      <w:r w:rsidRPr="00FC200C">
        <w:rPr>
          <w:rFonts w:eastAsia="ＭＳ 明朝"/>
          <w:sz w:val="22"/>
        </w:rPr>
        <w:tab/>
        <w:t>On UE features for NB-IoT and LTE-MTC enhancements</w:t>
      </w:r>
      <w:r w:rsidRPr="00FC200C">
        <w:rPr>
          <w:rFonts w:eastAsia="ＭＳ 明朝"/>
          <w:sz w:val="22"/>
        </w:rPr>
        <w:tab/>
        <w:t>Ericsson</w:t>
      </w:r>
    </w:p>
    <w:sectPr w:rsidR="0093123D">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506A5" w14:textId="77777777" w:rsidR="00AC4C0B" w:rsidRDefault="00AC4C0B">
      <w:pPr>
        <w:spacing w:after="0" w:line="240" w:lineRule="auto"/>
      </w:pPr>
      <w:r>
        <w:separator/>
      </w:r>
    </w:p>
  </w:endnote>
  <w:endnote w:type="continuationSeparator" w:id="0">
    <w:p w14:paraId="276FE047" w14:textId="77777777" w:rsidR="00AC4C0B" w:rsidRDefault="00AC4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3285" w14:textId="77777777" w:rsidR="0093123D" w:rsidRDefault="0093123D">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651A7" w14:textId="77777777" w:rsidR="0093123D" w:rsidRDefault="00C53EA9">
    <w:pPr>
      <w:pStyle w:val="af4"/>
      <w:jc w:val="center"/>
      <w:rPr>
        <w:sz w:val="22"/>
      </w:rPr>
    </w:pPr>
    <w:r>
      <w:rPr>
        <w:rStyle w:val="afe"/>
        <w:rFonts w:eastAsia="ＭＳ ゴシック"/>
      </w:rPr>
      <w:t xml:space="preserve">- </w:t>
    </w:r>
    <w:r>
      <w:rPr>
        <w:rStyle w:val="afe"/>
        <w:rFonts w:eastAsia="ＭＳ ゴシック"/>
      </w:rPr>
      <w:fldChar w:fldCharType="begin"/>
    </w:r>
    <w:r>
      <w:rPr>
        <w:rStyle w:val="afe"/>
        <w:rFonts w:eastAsia="ＭＳ ゴシック"/>
      </w:rPr>
      <w:instrText xml:space="preserve"> PAGE </w:instrText>
    </w:r>
    <w:r>
      <w:rPr>
        <w:rStyle w:val="afe"/>
        <w:rFonts w:eastAsia="ＭＳ ゴシック"/>
      </w:rPr>
      <w:fldChar w:fldCharType="separate"/>
    </w:r>
    <w:r>
      <w:rPr>
        <w:rStyle w:val="afe"/>
        <w:rFonts w:eastAsia="ＭＳ ゴシック"/>
      </w:rPr>
      <w:t>6</w:t>
    </w:r>
    <w:r>
      <w:rPr>
        <w:rStyle w:val="afe"/>
        <w:rFonts w:eastAsia="ＭＳ ゴシック"/>
      </w:rPr>
      <w:fldChar w:fldCharType="end"/>
    </w:r>
    <w:r>
      <w:rPr>
        <w:rStyle w:val="afe"/>
        <w:rFonts w:eastAsia="ＭＳ ゴシック"/>
      </w:rPr>
      <w:t>/</w:t>
    </w:r>
    <w:r>
      <w:rPr>
        <w:rStyle w:val="afe"/>
        <w:rFonts w:eastAsia="ＭＳ ゴシック"/>
      </w:rPr>
      <w:fldChar w:fldCharType="begin"/>
    </w:r>
    <w:r>
      <w:rPr>
        <w:rStyle w:val="afe"/>
        <w:rFonts w:eastAsia="ＭＳ ゴシック"/>
      </w:rPr>
      <w:instrText xml:space="preserve"> NUMPAGES </w:instrText>
    </w:r>
    <w:r>
      <w:rPr>
        <w:rStyle w:val="afe"/>
        <w:rFonts w:eastAsia="ＭＳ ゴシック"/>
      </w:rPr>
      <w:fldChar w:fldCharType="separate"/>
    </w:r>
    <w:r>
      <w:rPr>
        <w:rStyle w:val="afe"/>
        <w:rFonts w:eastAsia="ＭＳ ゴシック"/>
      </w:rPr>
      <w:t>12</w:t>
    </w:r>
    <w:r>
      <w:rPr>
        <w:rStyle w:val="afe"/>
        <w:rFonts w:eastAsia="ＭＳ ゴシック"/>
      </w:rPr>
      <w:fldChar w:fldCharType="end"/>
    </w:r>
    <w:r>
      <w:rPr>
        <w:rStyle w:val="afe"/>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D228D" w14:textId="77777777" w:rsidR="0093123D" w:rsidRDefault="0093123D">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10A60" w14:textId="77777777" w:rsidR="00AC4C0B" w:rsidRDefault="00AC4C0B">
      <w:pPr>
        <w:spacing w:after="0" w:line="240" w:lineRule="auto"/>
      </w:pPr>
      <w:r>
        <w:separator/>
      </w:r>
    </w:p>
  </w:footnote>
  <w:footnote w:type="continuationSeparator" w:id="0">
    <w:p w14:paraId="5A95BCB9" w14:textId="77777777" w:rsidR="00AC4C0B" w:rsidRDefault="00AC4C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0E27F" w14:textId="77777777" w:rsidR="0093123D" w:rsidRDefault="0093123D">
    <w:pPr>
      <w:pStyle w:val="a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40DAE" w14:textId="77777777" w:rsidR="0093123D" w:rsidRDefault="0093123D">
    <w:pPr>
      <w:pStyle w:val="a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FF821" w14:textId="77777777" w:rsidR="0093123D" w:rsidRDefault="0093123D">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83CAD"/>
    <w:multiLevelType w:val="hybridMultilevel"/>
    <w:tmpl w:val="F834A67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C51ECF"/>
    <w:multiLevelType w:val="multilevel"/>
    <w:tmpl w:val="08C51ECF"/>
    <w:lvl w:ilvl="0">
      <w:start w:val="1"/>
      <w:numFmt w:val="decimal"/>
      <w:lvlText w:val="Observation %1"/>
      <w:lvlJc w:val="left"/>
      <w:pPr>
        <w:ind w:left="1777" w:hanging="360"/>
      </w:pPr>
      <w:rPr>
        <w:rFonts w:ascii="Times New Roman" w:hAnsi="Times New Roman" w:cs="Times New Roman" w:hint="default"/>
      </w:rPr>
    </w:lvl>
    <w:lvl w:ilvl="1">
      <w:start w:val="1"/>
      <w:numFmt w:val="lowerLetter"/>
      <w:lvlText w:val="%2."/>
      <w:lvlJc w:val="left"/>
      <w:pPr>
        <w:ind w:left="2857" w:hanging="360"/>
      </w:pPr>
      <w:rPr>
        <w:rFonts w:ascii="Times New Roman" w:hAnsi="Times New Roman" w:cs="Times New Roman" w:hint="default"/>
      </w:rPr>
    </w:lvl>
    <w:lvl w:ilvl="2">
      <w:start w:val="1"/>
      <w:numFmt w:val="lowerRoman"/>
      <w:lvlText w:val="%3."/>
      <w:lvlJc w:val="right"/>
      <w:pPr>
        <w:ind w:left="3577" w:hanging="180"/>
      </w:pPr>
      <w:rPr>
        <w:rFonts w:ascii="Times New Roman" w:hAnsi="Times New Roman" w:cs="Times New Roman" w:hint="default"/>
      </w:rPr>
    </w:lvl>
    <w:lvl w:ilvl="3">
      <w:start w:val="1"/>
      <w:numFmt w:val="decimal"/>
      <w:lvlText w:val="%4."/>
      <w:lvlJc w:val="left"/>
      <w:pPr>
        <w:ind w:left="4297" w:hanging="360"/>
      </w:pPr>
      <w:rPr>
        <w:rFonts w:ascii="Times New Roman" w:hAnsi="Times New Roman" w:cs="Times New Roman" w:hint="default"/>
      </w:rPr>
    </w:lvl>
    <w:lvl w:ilvl="4">
      <w:start w:val="1"/>
      <w:numFmt w:val="lowerLetter"/>
      <w:lvlText w:val="%5."/>
      <w:lvlJc w:val="left"/>
      <w:pPr>
        <w:ind w:left="5017" w:hanging="360"/>
      </w:pPr>
      <w:rPr>
        <w:rFonts w:ascii="Times New Roman" w:hAnsi="Times New Roman" w:cs="Times New Roman" w:hint="default"/>
      </w:rPr>
    </w:lvl>
    <w:lvl w:ilvl="5">
      <w:start w:val="1"/>
      <w:numFmt w:val="lowerRoman"/>
      <w:lvlText w:val="%6."/>
      <w:lvlJc w:val="right"/>
      <w:pPr>
        <w:ind w:left="5737" w:hanging="180"/>
      </w:pPr>
      <w:rPr>
        <w:rFonts w:ascii="Times New Roman" w:hAnsi="Times New Roman" w:cs="Times New Roman" w:hint="default"/>
      </w:rPr>
    </w:lvl>
    <w:lvl w:ilvl="6">
      <w:start w:val="1"/>
      <w:numFmt w:val="decimal"/>
      <w:lvlText w:val="%7."/>
      <w:lvlJc w:val="left"/>
      <w:pPr>
        <w:ind w:left="6457" w:hanging="360"/>
      </w:pPr>
      <w:rPr>
        <w:rFonts w:ascii="Times New Roman" w:hAnsi="Times New Roman" w:cs="Times New Roman" w:hint="default"/>
      </w:rPr>
    </w:lvl>
    <w:lvl w:ilvl="7">
      <w:start w:val="1"/>
      <w:numFmt w:val="lowerLetter"/>
      <w:lvlText w:val="%8."/>
      <w:lvlJc w:val="left"/>
      <w:pPr>
        <w:ind w:left="7177" w:hanging="360"/>
      </w:pPr>
      <w:rPr>
        <w:rFonts w:ascii="Times New Roman" w:hAnsi="Times New Roman" w:cs="Times New Roman" w:hint="default"/>
      </w:rPr>
    </w:lvl>
    <w:lvl w:ilvl="8">
      <w:start w:val="1"/>
      <w:numFmt w:val="lowerRoman"/>
      <w:lvlText w:val="%9."/>
      <w:lvlJc w:val="right"/>
      <w:pPr>
        <w:ind w:left="7897" w:hanging="180"/>
      </w:pPr>
      <w:rPr>
        <w:rFonts w:ascii="Times New Roman" w:hAnsi="Times New Roman" w:cs="Times New Roman" w:hint="default"/>
      </w:rPr>
    </w:lvl>
  </w:abstractNum>
  <w:abstractNum w:abstractNumId="2" w15:restartNumberingAfterBreak="0">
    <w:nsid w:val="08CC36A1"/>
    <w:multiLevelType w:val="multilevel"/>
    <w:tmpl w:val="08CC36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270891"/>
    <w:multiLevelType w:val="multilevel"/>
    <w:tmpl w:val="0B2708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A777605"/>
    <w:multiLevelType w:val="multilevel"/>
    <w:tmpl w:val="1A777605"/>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5D87884"/>
    <w:multiLevelType w:val="hybridMultilevel"/>
    <w:tmpl w:val="6D049DD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CF56A84"/>
    <w:multiLevelType w:val="multilevel"/>
    <w:tmpl w:val="2CF56A84"/>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cs="Times New Roman"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9"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D9223F0"/>
    <w:multiLevelType w:val="multilevel"/>
    <w:tmpl w:val="4D9223F0"/>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6" w15:restartNumberingAfterBreak="0">
    <w:nsid w:val="4EB114A7"/>
    <w:multiLevelType w:val="multilevel"/>
    <w:tmpl w:val="4EB114A7"/>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6F56F8"/>
    <w:multiLevelType w:val="multilevel"/>
    <w:tmpl w:val="516F56F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6CF7E23"/>
    <w:multiLevelType w:val="multilevel"/>
    <w:tmpl w:val="56CF7E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7D83C5A"/>
    <w:multiLevelType w:val="multilevel"/>
    <w:tmpl w:val="57D83C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E31174F"/>
    <w:multiLevelType w:val="multilevel"/>
    <w:tmpl w:val="6E311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F486BA6"/>
    <w:multiLevelType w:val="hybridMultilevel"/>
    <w:tmpl w:val="1736CCF0"/>
    <w:lvl w:ilvl="0" w:tplc="041D0001">
      <w:start w:val="1"/>
      <w:numFmt w:val="bullet"/>
      <w:lvlText w:val=""/>
      <w:lvlJc w:val="left"/>
      <w:pPr>
        <w:ind w:left="2423" w:hanging="360"/>
      </w:pPr>
      <w:rPr>
        <w:rFonts w:ascii="Symbol" w:hAnsi="Symbol" w:hint="default"/>
      </w:rPr>
    </w:lvl>
    <w:lvl w:ilvl="1" w:tplc="041D0003" w:tentative="1">
      <w:start w:val="1"/>
      <w:numFmt w:val="bullet"/>
      <w:lvlText w:val="o"/>
      <w:lvlJc w:val="left"/>
      <w:pPr>
        <w:ind w:left="3143" w:hanging="360"/>
      </w:pPr>
      <w:rPr>
        <w:rFonts w:ascii="Courier New" w:hAnsi="Courier New" w:cs="Courier New" w:hint="default"/>
      </w:rPr>
    </w:lvl>
    <w:lvl w:ilvl="2" w:tplc="041D0005" w:tentative="1">
      <w:start w:val="1"/>
      <w:numFmt w:val="bullet"/>
      <w:lvlText w:val=""/>
      <w:lvlJc w:val="left"/>
      <w:pPr>
        <w:ind w:left="3863" w:hanging="360"/>
      </w:pPr>
      <w:rPr>
        <w:rFonts w:ascii="Wingdings" w:hAnsi="Wingdings" w:hint="default"/>
      </w:rPr>
    </w:lvl>
    <w:lvl w:ilvl="3" w:tplc="041D0001" w:tentative="1">
      <w:start w:val="1"/>
      <w:numFmt w:val="bullet"/>
      <w:lvlText w:val=""/>
      <w:lvlJc w:val="left"/>
      <w:pPr>
        <w:ind w:left="4583" w:hanging="360"/>
      </w:pPr>
      <w:rPr>
        <w:rFonts w:ascii="Symbol" w:hAnsi="Symbol" w:hint="default"/>
      </w:rPr>
    </w:lvl>
    <w:lvl w:ilvl="4" w:tplc="041D0003" w:tentative="1">
      <w:start w:val="1"/>
      <w:numFmt w:val="bullet"/>
      <w:lvlText w:val="o"/>
      <w:lvlJc w:val="left"/>
      <w:pPr>
        <w:ind w:left="5303" w:hanging="360"/>
      </w:pPr>
      <w:rPr>
        <w:rFonts w:ascii="Courier New" w:hAnsi="Courier New" w:cs="Courier New" w:hint="default"/>
      </w:rPr>
    </w:lvl>
    <w:lvl w:ilvl="5" w:tplc="041D0005" w:tentative="1">
      <w:start w:val="1"/>
      <w:numFmt w:val="bullet"/>
      <w:lvlText w:val=""/>
      <w:lvlJc w:val="left"/>
      <w:pPr>
        <w:ind w:left="6023" w:hanging="360"/>
      </w:pPr>
      <w:rPr>
        <w:rFonts w:ascii="Wingdings" w:hAnsi="Wingdings" w:hint="default"/>
      </w:rPr>
    </w:lvl>
    <w:lvl w:ilvl="6" w:tplc="041D0001" w:tentative="1">
      <w:start w:val="1"/>
      <w:numFmt w:val="bullet"/>
      <w:lvlText w:val=""/>
      <w:lvlJc w:val="left"/>
      <w:pPr>
        <w:ind w:left="6743" w:hanging="360"/>
      </w:pPr>
      <w:rPr>
        <w:rFonts w:ascii="Symbol" w:hAnsi="Symbol" w:hint="default"/>
      </w:rPr>
    </w:lvl>
    <w:lvl w:ilvl="7" w:tplc="041D0003" w:tentative="1">
      <w:start w:val="1"/>
      <w:numFmt w:val="bullet"/>
      <w:lvlText w:val="o"/>
      <w:lvlJc w:val="left"/>
      <w:pPr>
        <w:ind w:left="7463" w:hanging="360"/>
      </w:pPr>
      <w:rPr>
        <w:rFonts w:ascii="Courier New" w:hAnsi="Courier New" w:cs="Courier New" w:hint="default"/>
      </w:rPr>
    </w:lvl>
    <w:lvl w:ilvl="8" w:tplc="041D0005" w:tentative="1">
      <w:start w:val="1"/>
      <w:numFmt w:val="bullet"/>
      <w:lvlText w:val=""/>
      <w:lvlJc w:val="left"/>
      <w:pPr>
        <w:ind w:left="8183"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17433666">
    <w:abstractNumId w:val="4"/>
  </w:num>
  <w:num w:numId="2" w16cid:durableId="1438600284">
    <w:abstractNumId w:val="10"/>
  </w:num>
  <w:num w:numId="3" w16cid:durableId="916523225">
    <w:abstractNumId w:val="22"/>
  </w:num>
  <w:num w:numId="4" w16cid:durableId="1678001707">
    <w:abstractNumId w:val="26"/>
  </w:num>
  <w:num w:numId="5" w16cid:durableId="2125952066">
    <w:abstractNumId w:val="6"/>
  </w:num>
  <w:num w:numId="6" w16cid:durableId="35544900">
    <w:abstractNumId w:val="11"/>
  </w:num>
  <w:num w:numId="7" w16cid:durableId="611744303">
    <w:abstractNumId w:val="17"/>
  </w:num>
  <w:num w:numId="8" w16cid:durableId="46342535">
    <w:abstractNumId w:val="12"/>
  </w:num>
  <w:num w:numId="9" w16cid:durableId="690767936">
    <w:abstractNumId w:val="9"/>
  </w:num>
  <w:num w:numId="10" w16cid:durableId="1796095310">
    <w:abstractNumId w:val="21"/>
  </w:num>
  <w:num w:numId="11" w16cid:durableId="1357346362">
    <w:abstractNumId w:val="13"/>
  </w:num>
  <w:num w:numId="12" w16cid:durableId="1496260499">
    <w:abstractNumId w:val="14"/>
  </w:num>
  <w:num w:numId="13" w16cid:durableId="1233554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22205453">
    <w:abstractNumId w:val="5"/>
  </w:num>
  <w:num w:numId="15" w16cid:durableId="549077693">
    <w:abstractNumId w:val="15"/>
  </w:num>
  <w:num w:numId="16" w16cid:durableId="1553810357">
    <w:abstractNumId w:val="24"/>
  </w:num>
  <w:num w:numId="17" w16cid:durableId="1186213796">
    <w:abstractNumId w:val="18"/>
  </w:num>
  <w:num w:numId="18" w16cid:durableId="288321910">
    <w:abstractNumId w:val="16"/>
  </w:num>
  <w:num w:numId="19" w16cid:durableId="1919513636">
    <w:abstractNumId w:val="23"/>
  </w:num>
  <w:num w:numId="20" w16cid:durableId="713652425">
    <w:abstractNumId w:val="19"/>
  </w:num>
  <w:num w:numId="21" w16cid:durableId="903222350">
    <w:abstractNumId w:val="3"/>
  </w:num>
  <w:num w:numId="22" w16cid:durableId="575481409">
    <w:abstractNumId w:val="2"/>
  </w:num>
  <w:num w:numId="23" w16cid:durableId="731729897">
    <w:abstractNumId w:val="8"/>
  </w:num>
  <w:num w:numId="24" w16cid:durableId="1820608283">
    <w:abstractNumId w:val="20"/>
  </w:num>
  <w:num w:numId="25" w16cid:durableId="800684865">
    <w:abstractNumId w:val="23"/>
  </w:num>
  <w:num w:numId="26" w16cid:durableId="1832604072">
    <w:abstractNumId w:val="0"/>
  </w:num>
  <w:num w:numId="27" w16cid:durableId="1303655016">
    <w:abstractNumId w:val="7"/>
  </w:num>
  <w:num w:numId="28" w16cid:durableId="766924730">
    <w:abstractNumId w:val="25"/>
  </w:num>
  <w:num w:numId="29" w16cid:durableId="16738763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1F91"/>
    <w:rsid w:val="0000228E"/>
    <w:rsid w:val="000022CD"/>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822"/>
    <w:rsid w:val="00004C7C"/>
    <w:rsid w:val="00004DDA"/>
    <w:rsid w:val="0000530F"/>
    <w:rsid w:val="00005493"/>
    <w:rsid w:val="00005966"/>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443"/>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461A"/>
    <w:rsid w:val="00024CF7"/>
    <w:rsid w:val="0002510C"/>
    <w:rsid w:val="0002524C"/>
    <w:rsid w:val="0002525D"/>
    <w:rsid w:val="00025658"/>
    <w:rsid w:val="00025A83"/>
    <w:rsid w:val="00025B78"/>
    <w:rsid w:val="00025D34"/>
    <w:rsid w:val="00025D3B"/>
    <w:rsid w:val="00025F9F"/>
    <w:rsid w:val="00025FA8"/>
    <w:rsid w:val="00026013"/>
    <w:rsid w:val="00026AED"/>
    <w:rsid w:val="00026F2D"/>
    <w:rsid w:val="00026F45"/>
    <w:rsid w:val="0002724D"/>
    <w:rsid w:val="00027376"/>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5E4"/>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10B"/>
    <w:rsid w:val="0004620F"/>
    <w:rsid w:val="00046576"/>
    <w:rsid w:val="00046BD6"/>
    <w:rsid w:val="00046C36"/>
    <w:rsid w:val="0004738D"/>
    <w:rsid w:val="000473AF"/>
    <w:rsid w:val="000474F1"/>
    <w:rsid w:val="00047C54"/>
    <w:rsid w:val="00047E01"/>
    <w:rsid w:val="00047EB1"/>
    <w:rsid w:val="00047F3B"/>
    <w:rsid w:val="000501EB"/>
    <w:rsid w:val="000503D2"/>
    <w:rsid w:val="000507A0"/>
    <w:rsid w:val="000507E8"/>
    <w:rsid w:val="00050BAA"/>
    <w:rsid w:val="000510D4"/>
    <w:rsid w:val="00051485"/>
    <w:rsid w:val="000514EA"/>
    <w:rsid w:val="00051FC2"/>
    <w:rsid w:val="00052465"/>
    <w:rsid w:val="0005264B"/>
    <w:rsid w:val="00052786"/>
    <w:rsid w:val="00052BE7"/>
    <w:rsid w:val="00052F1A"/>
    <w:rsid w:val="00052F3F"/>
    <w:rsid w:val="00053095"/>
    <w:rsid w:val="0005354D"/>
    <w:rsid w:val="0005380A"/>
    <w:rsid w:val="00053994"/>
    <w:rsid w:val="00053E6A"/>
    <w:rsid w:val="00053EBD"/>
    <w:rsid w:val="00053F52"/>
    <w:rsid w:val="00054304"/>
    <w:rsid w:val="00054CED"/>
    <w:rsid w:val="00054DAD"/>
    <w:rsid w:val="00055087"/>
    <w:rsid w:val="000550B8"/>
    <w:rsid w:val="000553DE"/>
    <w:rsid w:val="00055785"/>
    <w:rsid w:val="0005593A"/>
    <w:rsid w:val="00055DA8"/>
    <w:rsid w:val="00055F29"/>
    <w:rsid w:val="000563A7"/>
    <w:rsid w:val="00056631"/>
    <w:rsid w:val="00056C2C"/>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64F"/>
    <w:rsid w:val="00062C11"/>
    <w:rsid w:val="00062E39"/>
    <w:rsid w:val="00062E9D"/>
    <w:rsid w:val="00063776"/>
    <w:rsid w:val="00063798"/>
    <w:rsid w:val="00063813"/>
    <w:rsid w:val="00063997"/>
    <w:rsid w:val="00063DEC"/>
    <w:rsid w:val="000644A1"/>
    <w:rsid w:val="00065E11"/>
    <w:rsid w:val="0006602B"/>
    <w:rsid w:val="000664F8"/>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D9"/>
    <w:rsid w:val="00072BE4"/>
    <w:rsid w:val="00072D4D"/>
    <w:rsid w:val="00073046"/>
    <w:rsid w:val="000733C3"/>
    <w:rsid w:val="00073864"/>
    <w:rsid w:val="00073891"/>
    <w:rsid w:val="00073C77"/>
    <w:rsid w:val="00074417"/>
    <w:rsid w:val="000744DC"/>
    <w:rsid w:val="00074819"/>
    <w:rsid w:val="00074D95"/>
    <w:rsid w:val="00075498"/>
    <w:rsid w:val="0007585B"/>
    <w:rsid w:val="00075C87"/>
    <w:rsid w:val="00075DC0"/>
    <w:rsid w:val="0007603A"/>
    <w:rsid w:val="000761E9"/>
    <w:rsid w:val="0007674F"/>
    <w:rsid w:val="00076B47"/>
    <w:rsid w:val="00076C44"/>
    <w:rsid w:val="000779A9"/>
    <w:rsid w:val="00077FFC"/>
    <w:rsid w:val="00080392"/>
    <w:rsid w:val="000808D4"/>
    <w:rsid w:val="00080B57"/>
    <w:rsid w:val="00080DDF"/>
    <w:rsid w:val="00080EC6"/>
    <w:rsid w:val="0008128A"/>
    <w:rsid w:val="00081532"/>
    <w:rsid w:val="00081667"/>
    <w:rsid w:val="00081697"/>
    <w:rsid w:val="00081C3F"/>
    <w:rsid w:val="00081C52"/>
    <w:rsid w:val="00081FAB"/>
    <w:rsid w:val="0008201A"/>
    <w:rsid w:val="00082A22"/>
    <w:rsid w:val="00082C00"/>
    <w:rsid w:val="00082E51"/>
    <w:rsid w:val="00083306"/>
    <w:rsid w:val="00083382"/>
    <w:rsid w:val="000834F3"/>
    <w:rsid w:val="0008390F"/>
    <w:rsid w:val="00083DE3"/>
    <w:rsid w:val="0008403F"/>
    <w:rsid w:val="000840C3"/>
    <w:rsid w:val="00084132"/>
    <w:rsid w:val="000842BC"/>
    <w:rsid w:val="00084B36"/>
    <w:rsid w:val="00084BBC"/>
    <w:rsid w:val="00084E61"/>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4C"/>
    <w:rsid w:val="00090984"/>
    <w:rsid w:val="0009102D"/>
    <w:rsid w:val="00091103"/>
    <w:rsid w:val="00091419"/>
    <w:rsid w:val="00091509"/>
    <w:rsid w:val="000918A3"/>
    <w:rsid w:val="00091A22"/>
    <w:rsid w:val="00091A61"/>
    <w:rsid w:val="00091C60"/>
    <w:rsid w:val="000921FC"/>
    <w:rsid w:val="00092268"/>
    <w:rsid w:val="0009256F"/>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3E9"/>
    <w:rsid w:val="00096525"/>
    <w:rsid w:val="000965D3"/>
    <w:rsid w:val="000966A3"/>
    <w:rsid w:val="00096785"/>
    <w:rsid w:val="00096C08"/>
    <w:rsid w:val="00097021"/>
    <w:rsid w:val="0009747A"/>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12"/>
    <w:rsid w:val="000A1FAE"/>
    <w:rsid w:val="000A22AF"/>
    <w:rsid w:val="000A2306"/>
    <w:rsid w:val="000A2543"/>
    <w:rsid w:val="000A2919"/>
    <w:rsid w:val="000A29E9"/>
    <w:rsid w:val="000A2C89"/>
    <w:rsid w:val="000A2E32"/>
    <w:rsid w:val="000A2E47"/>
    <w:rsid w:val="000A33B8"/>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1FB"/>
    <w:rsid w:val="000A73B9"/>
    <w:rsid w:val="000A74DA"/>
    <w:rsid w:val="000A7564"/>
    <w:rsid w:val="000A76FF"/>
    <w:rsid w:val="000A7920"/>
    <w:rsid w:val="000A7CC2"/>
    <w:rsid w:val="000A7CF2"/>
    <w:rsid w:val="000B035F"/>
    <w:rsid w:val="000B03F9"/>
    <w:rsid w:val="000B09C2"/>
    <w:rsid w:val="000B0A54"/>
    <w:rsid w:val="000B0DB3"/>
    <w:rsid w:val="000B1298"/>
    <w:rsid w:val="000B16EB"/>
    <w:rsid w:val="000B197A"/>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3E"/>
    <w:rsid w:val="000B57BE"/>
    <w:rsid w:val="000B5AF9"/>
    <w:rsid w:val="000B5BA0"/>
    <w:rsid w:val="000B5F24"/>
    <w:rsid w:val="000B6355"/>
    <w:rsid w:val="000B6737"/>
    <w:rsid w:val="000B7169"/>
    <w:rsid w:val="000B71A6"/>
    <w:rsid w:val="000C0010"/>
    <w:rsid w:val="000C0B19"/>
    <w:rsid w:val="000C0B7D"/>
    <w:rsid w:val="000C0C09"/>
    <w:rsid w:val="000C0DCC"/>
    <w:rsid w:val="000C0F4D"/>
    <w:rsid w:val="000C1349"/>
    <w:rsid w:val="000C1DBE"/>
    <w:rsid w:val="000C1F3B"/>
    <w:rsid w:val="000C2058"/>
    <w:rsid w:val="000C21A2"/>
    <w:rsid w:val="000C259D"/>
    <w:rsid w:val="000C2B13"/>
    <w:rsid w:val="000C2B5C"/>
    <w:rsid w:val="000C2BF7"/>
    <w:rsid w:val="000C2E07"/>
    <w:rsid w:val="000C2FF7"/>
    <w:rsid w:val="000C3236"/>
    <w:rsid w:val="000C370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0EB"/>
    <w:rsid w:val="000D333F"/>
    <w:rsid w:val="000D3567"/>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220"/>
    <w:rsid w:val="000E0529"/>
    <w:rsid w:val="000E056E"/>
    <w:rsid w:val="000E070C"/>
    <w:rsid w:val="000E0751"/>
    <w:rsid w:val="000E0800"/>
    <w:rsid w:val="000E1120"/>
    <w:rsid w:val="000E115A"/>
    <w:rsid w:val="000E1353"/>
    <w:rsid w:val="000E1B84"/>
    <w:rsid w:val="000E1C9E"/>
    <w:rsid w:val="000E207F"/>
    <w:rsid w:val="000E2243"/>
    <w:rsid w:val="000E2496"/>
    <w:rsid w:val="000E263F"/>
    <w:rsid w:val="000E269D"/>
    <w:rsid w:val="000E2A62"/>
    <w:rsid w:val="000E2F84"/>
    <w:rsid w:val="000E31E6"/>
    <w:rsid w:val="000E36C4"/>
    <w:rsid w:val="000E3C68"/>
    <w:rsid w:val="000E3F97"/>
    <w:rsid w:val="000E416E"/>
    <w:rsid w:val="000E44C6"/>
    <w:rsid w:val="000E462D"/>
    <w:rsid w:val="000E4D0A"/>
    <w:rsid w:val="000E502E"/>
    <w:rsid w:val="000E50BF"/>
    <w:rsid w:val="000E50FE"/>
    <w:rsid w:val="000E58B4"/>
    <w:rsid w:val="000E598D"/>
    <w:rsid w:val="000E5A40"/>
    <w:rsid w:val="000E5AA1"/>
    <w:rsid w:val="000E5C1E"/>
    <w:rsid w:val="000E5C52"/>
    <w:rsid w:val="000E60F6"/>
    <w:rsid w:val="000E61DA"/>
    <w:rsid w:val="000E620A"/>
    <w:rsid w:val="000E6571"/>
    <w:rsid w:val="000E6653"/>
    <w:rsid w:val="000E67A9"/>
    <w:rsid w:val="000E7583"/>
    <w:rsid w:val="000E7763"/>
    <w:rsid w:val="000E7E72"/>
    <w:rsid w:val="000F0059"/>
    <w:rsid w:val="000F0114"/>
    <w:rsid w:val="000F01EC"/>
    <w:rsid w:val="000F026A"/>
    <w:rsid w:val="000F02BC"/>
    <w:rsid w:val="000F04D8"/>
    <w:rsid w:val="000F095C"/>
    <w:rsid w:val="000F0B03"/>
    <w:rsid w:val="000F182F"/>
    <w:rsid w:val="000F1962"/>
    <w:rsid w:val="000F1C51"/>
    <w:rsid w:val="000F256C"/>
    <w:rsid w:val="000F27F8"/>
    <w:rsid w:val="000F2B5F"/>
    <w:rsid w:val="000F2C7F"/>
    <w:rsid w:val="000F2C9D"/>
    <w:rsid w:val="000F336B"/>
    <w:rsid w:val="000F34F4"/>
    <w:rsid w:val="000F3A57"/>
    <w:rsid w:val="000F3E62"/>
    <w:rsid w:val="000F3F41"/>
    <w:rsid w:val="000F3FC2"/>
    <w:rsid w:val="000F42E1"/>
    <w:rsid w:val="000F4501"/>
    <w:rsid w:val="000F45A0"/>
    <w:rsid w:val="000F45FF"/>
    <w:rsid w:val="000F470C"/>
    <w:rsid w:val="000F4782"/>
    <w:rsid w:val="000F4928"/>
    <w:rsid w:val="000F4A86"/>
    <w:rsid w:val="000F4D77"/>
    <w:rsid w:val="000F4EFA"/>
    <w:rsid w:val="000F4F79"/>
    <w:rsid w:val="000F59B6"/>
    <w:rsid w:val="000F5D45"/>
    <w:rsid w:val="000F61A9"/>
    <w:rsid w:val="000F63BD"/>
    <w:rsid w:val="000F649A"/>
    <w:rsid w:val="000F64C4"/>
    <w:rsid w:val="000F651C"/>
    <w:rsid w:val="000F6598"/>
    <w:rsid w:val="000F6A40"/>
    <w:rsid w:val="000F6EA6"/>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6F78"/>
    <w:rsid w:val="00107259"/>
    <w:rsid w:val="0010732C"/>
    <w:rsid w:val="00107357"/>
    <w:rsid w:val="001077F6"/>
    <w:rsid w:val="0010789B"/>
    <w:rsid w:val="001078B7"/>
    <w:rsid w:val="00107934"/>
    <w:rsid w:val="00107DBD"/>
    <w:rsid w:val="00110069"/>
    <w:rsid w:val="0011024A"/>
    <w:rsid w:val="00110808"/>
    <w:rsid w:val="00111359"/>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4A6A"/>
    <w:rsid w:val="0011500C"/>
    <w:rsid w:val="001152D7"/>
    <w:rsid w:val="001153FA"/>
    <w:rsid w:val="00115471"/>
    <w:rsid w:val="00115854"/>
    <w:rsid w:val="001160A6"/>
    <w:rsid w:val="0011618B"/>
    <w:rsid w:val="0011674F"/>
    <w:rsid w:val="00116947"/>
    <w:rsid w:val="00116E6C"/>
    <w:rsid w:val="00116EE1"/>
    <w:rsid w:val="00116F48"/>
    <w:rsid w:val="001176A6"/>
    <w:rsid w:val="00117950"/>
    <w:rsid w:val="00117BD7"/>
    <w:rsid w:val="00117FE0"/>
    <w:rsid w:val="001205F3"/>
    <w:rsid w:val="00120630"/>
    <w:rsid w:val="00120A55"/>
    <w:rsid w:val="00120A5F"/>
    <w:rsid w:val="00122243"/>
    <w:rsid w:val="00122527"/>
    <w:rsid w:val="00122B79"/>
    <w:rsid w:val="00123015"/>
    <w:rsid w:val="00123120"/>
    <w:rsid w:val="00123696"/>
    <w:rsid w:val="00123871"/>
    <w:rsid w:val="00123A36"/>
    <w:rsid w:val="00123AFF"/>
    <w:rsid w:val="0012405B"/>
    <w:rsid w:val="0012464F"/>
    <w:rsid w:val="0012467C"/>
    <w:rsid w:val="001246B6"/>
    <w:rsid w:val="00124B11"/>
    <w:rsid w:val="00124B17"/>
    <w:rsid w:val="00124EAA"/>
    <w:rsid w:val="0012532F"/>
    <w:rsid w:val="00125AC9"/>
    <w:rsid w:val="00125C65"/>
    <w:rsid w:val="001261AD"/>
    <w:rsid w:val="001264B5"/>
    <w:rsid w:val="001265FF"/>
    <w:rsid w:val="00126643"/>
    <w:rsid w:val="00126811"/>
    <w:rsid w:val="0012721B"/>
    <w:rsid w:val="0012727B"/>
    <w:rsid w:val="00127ABC"/>
    <w:rsid w:val="00127AE9"/>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31DC"/>
    <w:rsid w:val="0013345D"/>
    <w:rsid w:val="00133565"/>
    <w:rsid w:val="001338CD"/>
    <w:rsid w:val="00133F70"/>
    <w:rsid w:val="0013496C"/>
    <w:rsid w:val="00134D64"/>
    <w:rsid w:val="001353C2"/>
    <w:rsid w:val="001355EB"/>
    <w:rsid w:val="001359E4"/>
    <w:rsid w:val="00135B02"/>
    <w:rsid w:val="00135E98"/>
    <w:rsid w:val="00135F39"/>
    <w:rsid w:val="00136322"/>
    <w:rsid w:val="00136378"/>
    <w:rsid w:val="00136640"/>
    <w:rsid w:val="00136824"/>
    <w:rsid w:val="00136A69"/>
    <w:rsid w:val="00136B32"/>
    <w:rsid w:val="00137628"/>
    <w:rsid w:val="001377F2"/>
    <w:rsid w:val="00137BDD"/>
    <w:rsid w:val="00137C1A"/>
    <w:rsid w:val="00137D80"/>
    <w:rsid w:val="00137E66"/>
    <w:rsid w:val="0014009D"/>
    <w:rsid w:val="00140751"/>
    <w:rsid w:val="00140CF9"/>
    <w:rsid w:val="00141234"/>
    <w:rsid w:val="001413D3"/>
    <w:rsid w:val="0014168E"/>
    <w:rsid w:val="0014168F"/>
    <w:rsid w:val="001416B6"/>
    <w:rsid w:val="00141980"/>
    <w:rsid w:val="00141ABF"/>
    <w:rsid w:val="00141B1B"/>
    <w:rsid w:val="00141FB9"/>
    <w:rsid w:val="0014200D"/>
    <w:rsid w:val="00142540"/>
    <w:rsid w:val="00142757"/>
    <w:rsid w:val="00142D2D"/>
    <w:rsid w:val="00142E78"/>
    <w:rsid w:val="00143140"/>
    <w:rsid w:val="001433A1"/>
    <w:rsid w:val="00143547"/>
    <w:rsid w:val="00143B01"/>
    <w:rsid w:val="00143DBE"/>
    <w:rsid w:val="0014415F"/>
    <w:rsid w:val="00144294"/>
    <w:rsid w:val="00144301"/>
    <w:rsid w:val="0014491B"/>
    <w:rsid w:val="00144EE2"/>
    <w:rsid w:val="0014501E"/>
    <w:rsid w:val="00145072"/>
    <w:rsid w:val="001450AD"/>
    <w:rsid w:val="001456A7"/>
    <w:rsid w:val="001457A0"/>
    <w:rsid w:val="00145F02"/>
    <w:rsid w:val="00146083"/>
    <w:rsid w:val="0014629B"/>
    <w:rsid w:val="001463A1"/>
    <w:rsid w:val="00146823"/>
    <w:rsid w:val="001468AA"/>
    <w:rsid w:val="00146D39"/>
    <w:rsid w:val="00146F5C"/>
    <w:rsid w:val="0014700A"/>
    <w:rsid w:val="00147200"/>
    <w:rsid w:val="00147542"/>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755"/>
    <w:rsid w:val="001549D4"/>
    <w:rsid w:val="001549E0"/>
    <w:rsid w:val="00154AD1"/>
    <w:rsid w:val="00154C6A"/>
    <w:rsid w:val="001551D0"/>
    <w:rsid w:val="00155242"/>
    <w:rsid w:val="00155544"/>
    <w:rsid w:val="00155549"/>
    <w:rsid w:val="00155694"/>
    <w:rsid w:val="0015580E"/>
    <w:rsid w:val="0015590E"/>
    <w:rsid w:val="00155A99"/>
    <w:rsid w:val="00155C25"/>
    <w:rsid w:val="00155D0F"/>
    <w:rsid w:val="00155F10"/>
    <w:rsid w:val="00155FBA"/>
    <w:rsid w:val="001560D8"/>
    <w:rsid w:val="001560F5"/>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078"/>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8A7"/>
    <w:rsid w:val="0017290D"/>
    <w:rsid w:val="00172BBC"/>
    <w:rsid w:val="00172CA9"/>
    <w:rsid w:val="00172DB4"/>
    <w:rsid w:val="00172FA2"/>
    <w:rsid w:val="001731B5"/>
    <w:rsid w:val="001736A5"/>
    <w:rsid w:val="00173AA0"/>
    <w:rsid w:val="00173CFF"/>
    <w:rsid w:val="00173ECD"/>
    <w:rsid w:val="00173F53"/>
    <w:rsid w:val="00174040"/>
    <w:rsid w:val="001742C0"/>
    <w:rsid w:val="00174461"/>
    <w:rsid w:val="00174476"/>
    <w:rsid w:val="001751EB"/>
    <w:rsid w:val="00175255"/>
    <w:rsid w:val="0017542B"/>
    <w:rsid w:val="00175625"/>
    <w:rsid w:val="001759C3"/>
    <w:rsid w:val="00175A2A"/>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8E7"/>
    <w:rsid w:val="001829B9"/>
    <w:rsid w:val="001829F1"/>
    <w:rsid w:val="00182B6D"/>
    <w:rsid w:val="00182CEA"/>
    <w:rsid w:val="00182DA6"/>
    <w:rsid w:val="00182EF0"/>
    <w:rsid w:val="0018341B"/>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278"/>
    <w:rsid w:val="00186403"/>
    <w:rsid w:val="00186583"/>
    <w:rsid w:val="001865A3"/>
    <w:rsid w:val="001866FE"/>
    <w:rsid w:val="001867ED"/>
    <w:rsid w:val="00186B71"/>
    <w:rsid w:val="00186C04"/>
    <w:rsid w:val="00186C10"/>
    <w:rsid w:val="00186F48"/>
    <w:rsid w:val="00187034"/>
    <w:rsid w:val="00187086"/>
    <w:rsid w:val="001871E5"/>
    <w:rsid w:val="001875AD"/>
    <w:rsid w:val="001875EA"/>
    <w:rsid w:val="001879CE"/>
    <w:rsid w:val="00187C19"/>
    <w:rsid w:val="00187C2A"/>
    <w:rsid w:val="00187ED4"/>
    <w:rsid w:val="00187F0F"/>
    <w:rsid w:val="0019016F"/>
    <w:rsid w:val="00190C8B"/>
    <w:rsid w:val="00190D83"/>
    <w:rsid w:val="00190F7C"/>
    <w:rsid w:val="00190F80"/>
    <w:rsid w:val="00191031"/>
    <w:rsid w:val="0019120C"/>
    <w:rsid w:val="001912DD"/>
    <w:rsid w:val="00191569"/>
    <w:rsid w:val="00191698"/>
    <w:rsid w:val="00191B34"/>
    <w:rsid w:val="00191E78"/>
    <w:rsid w:val="00191E94"/>
    <w:rsid w:val="00191EFF"/>
    <w:rsid w:val="0019222C"/>
    <w:rsid w:val="001923ED"/>
    <w:rsid w:val="001925DC"/>
    <w:rsid w:val="001925F1"/>
    <w:rsid w:val="001925F7"/>
    <w:rsid w:val="00192661"/>
    <w:rsid w:val="00192681"/>
    <w:rsid w:val="0019276B"/>
    <w:rsid w:val="0019277B"/>
    <w:rsid w:val="00192850"/>
    <w:rsid w:val="00192CDE"/>
    <w:rsid w:val="001935CB"/>
    <w:rsid w:val="00193690"/>
    <w:rsid w:val="00193A2B"/>
    <w:rsid w:val="00193B72"/>
    <w:rsid w:val="00193DA9"/>
    <w:rsid w:val="00193F6F"/>
    <w:rsid w:val="00194036"/>
    <w:rsid w:val="001942F8"/>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21"/>
    <w:rsid w:val="001A2C68"/>
    <w:rsid w:val="001A2DE5"/>
    <w:rsid w:val="001A2EE5"/>
    <w:rsid w:val="001A2F38"/>
    <w:rsid w:val="001A311E"/>
    <w:rsid w:val="001A36BB"/>
    <w:rsid w:val="001A36E3"/>
    <w:rsid w:val="001A3AC1"/>
    <w:rsid w:val="001A3C40"/>
    <w:rsid w:val="001A3D54"/>
    <w:rsid w:val="001A3E2A"/>
    <w:rsid w:val="001A3ED6"/>
    <w:rsid w:val="001A4018"/>
    <w:rsid w:val="001A40D9"/>
    <w:rsid w:val="001A41CB"/>
    <w:rsid w:val="001A4980"/>
    <w:rsid w:val="001A4B90"/>
    <w:rsid w:val="001A4B9C"/>
    <w:rsid w:val="001A50A5"/>
    <w:rsid w:val="001A50B3"/>
    <w:rsid w:val="001A546D"/>
    <w:rsid w:val="001A5D69"/>
    <w:rsid w:val="001A5E21"/>
    <w:rsid w:val="001A5E44"/>
    <w:rsid w:val="001A606C"/>
    <w:rsid w:val="001A62CC"/>
    <w:rsid w:val="001A63D9"/>
    <w:rsid w:val="001A6424"/>
    <w:rsid w:val="001A6469"/>
    <w:rsid w:val="001A65A8"/>
    <w:rsid w:val="001A72C0"/>
    <w:rsid w:val="001A73CB"/>
    <w:rsid w:val="001A7B5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26F"/>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686"/>
    <w:rsid w:val="001C2ADC"/>
    <w:rsid w:val="001C2D37"/>
    <w:rsid w:val="001C30BE"/>
    <w:rsid w:val="001C3870"/>
    <w:rsid w:val="001C3AAE"/>
    <w:rsid w:val="001C3CFB"/>
    <w:rsid w:val="001C4195"/>
    <w:rsid w:val="001C456E"/>
    <w:rsid w:val="001C4835"/>
    <w:rsid w:val="001C48FB"/>
    <w:rsid w:val="001C49CA"/>
    <w:rsid w:val="001C49E4"/>
    <w:rsid w:val="001C524F"/>
    <w:rsid w:val="001C5504"/>
    <w:rsid w:val="001C558B"/>
    <w:rsid w:val="001C55ED"/>
    <w:rsid w:val="001C5930"/>
    <w:rsid w:val="001C5AAF"/>
    <w:rsid w:val="001C5CB6"/>
    <w:rsid w:val="001C5CC8"/>
    <w:rsid w:val="001C5DD2"/>
    <w:rsid w:val="001C5F7B"/>
    <w:rsid w:val="001C5F83"/>
    <w:rsid w:val="001C6030"/>
    <w:rsid w:val="001C6139"/>
    <w:rsid w:val="001C63C7"/>
    <w:rsid w:val="001C640D"/>
    <w:rsid w:val="001C654B"/>
    <w:rsid w:val="001C672C"/>
    <w:rsid w:val="001C68C7"/>
    <w:rsid w:val="001C6F5A"/>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2F5D"/>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5FAA"/>
    <w:rsid w:val="001D62CE"/>
    <w:rsid w:val="001D6746"/>
    <w:rsid w:val="001D68B0"/>
    <w:rsid w:val="001D6C27"/>
    <w:rsid w:val="001D6C5A"/>
    <w:rsid w:val="001D6E91"/>
    <w:rsid w:val="001D6FCC"/>
    <w:rsid w:val="001D6FD0"/>
    <w:rsid w:val="001D736D"/>
    <w:rsid w:val="001D752C"/>
    <w:rsid w:val="001D7951"/>
    <w:rsid w:val="001E07DC"/>
    <w:rsid w:val="001E0C8F"/>
    <w:rsid w:val="001E0E1E"/>
    <w:rsid w:val="001E1A59"/>
    <w:rsid w:val="001E1ACD"/>
    <w:rsid w:val="001E1B66"/>
    <w:rsid w:val="001E1CCB"/>
    <w:rsid w:val="001E2618"/>
    <w:rsid w:val="001E2A4A"/>
    <w:rsid w:val="001E2AD4"/>
    <w:rsid w:val="001E2E9F"/>
    <w:rsid w:val="001E2F0D"/>
    <w:rsid w:val="001E3D5A"/>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01F"/>
    <w:rsid w:val="001F030E"/>
    <w:rsid w:val="001F0411"/>
    <w:rsid w:val="001F0515"/>
    <w:rsid w:val="001F086F"/>
    <w:rsid w:val="001F0B5E"/>
    <w:rsid w:val="001F104F"/>
    <w:rsid w:val="001F1154"/>
    <w:rsid w:val="001F14BB"/>
    <w:rsid w:val="001F14FC"/>
    <w:rsid w:val="001F15CA"/>
    <w:rsid w:val="001F1610"/>
    <w:rsid w:val="001F1A26"/>
    <w:rsid w:val="001F1D3C"/>
    <w:rsid w:val="001F1E46"/>
    <w:rsid w:val="001F23E5"/>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1F7FB6"/>
    <w:rsid w:val="00200717"/>
    <w:rsid w:val="00200895"/>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4B7"/>
    <w:rsid w:val="00205C3E"/>
    <w:rsid w:val="00205C47"/>
    <w:rsid w:val="00206217"/>
    <w:rsid w:val="0020637C"/>
    <w:rsid w:val="002063B7"/>
    <w:rsid w:val="00207032"/>
    <w:rsid w:val="002072DA"/>
    <w:rsid w:val="0020744F"/>
    <w:rsid w:val="0020746F"/>
    <w:rsid w:val="00207591"/>
    <w:rsid w:val="002076A6"/>
    <w:rsid w:val="0020771A"/>
    <w:rsid w:val="00207984"/>
    <w:rsid w:val="00207B54"/>
    <w:rsid w:val="00207C49"/>
    <w:rsid w:val="00210246"/>
    <w:rsid w:val="002104E4"/>
    <w:rsid w:val="0021066F"/>
    <w:rsid w:val="0021080C"/>
    <w:rsid w:val="00210B76"/>
    <w:rsid w:val="00211918"/>
    <w:rsid w:val="00211FE3"/>
    <w:rsid w:val="002122BB"/>
    <w:rsid w:val="00212447"/>
    <w:rsid w:val="00212557"/>
    <w:rsid w:val="00212805"/>
    <w:rsid w:val="00213E8A"/>
    <w:rsid w:val="00214273"/>
    <w:rsid w:val="00214338"/>
    <w:rsid w:val="0021460B"/>
    <w:rsid w:val="00214F2E"/>
    <w:rsid w:val="00215106"/>
    <w:rsid w:val="002154CD"/>
    <w:rsid w:val="002155C0"/>
    <w:rsid w:val="00215626"/>
    <w:rsid w:val="0021562E"/>
    <w:rsid w:val="00215643"/>
    <w:rsid w:val="0021564B"/>
    <w:rsid w:val="00215945"/>
    <w:rsid w:val="00215A03"/>
    <w:rsid w:val="0021624E"/>
    <w:rsid w:val="0021680A"/>
    <w:rsid w:val="0021681A"/>
    <w:rsid w:val="00216A57"/>
    <w:rsid w:val="00216BAE"/>
    <w:rsid w:val="002170E2"/>
    <w:rsid w:val="002175FE"/>
    <w:rsid w:val="00217B9A"/>
    <w:rsid w:val="00217D09"/>
    <w:rsid w:val="00217E0D"/>
    <w:rsid w:val="00217FC2"/>
    <w:rsid w:val="0022039F"/>
    <w:rsid w:val="002205AD"/>
    <w:rsid w:val="00221135"/>
    <w:rsid w:val="0022207C"/>
    <w:rsid w:val="00222A2D"/>
    <w:rsid w:val="002235E8"/>
    <w:rsid w:val="002239C1"/>
    <w:rsid w:val="00223F32"/>
    <w:rsid w:val="00224402"/>
    <w:rsid w:val="002247B1"/>
    <w:rsid w:val="00224907"/>
    <w:rsid w:val="00224F5E"/>
    <w:rsid w:val="002256B6"/>
    <w:rsid w:val="0022577B"/>
    <w:rsid w:val="00225F13"/>
    <w:rsid w:val="002266DA"/>
    <w:rsid w:val="002266E7"/>
    <w:rsid w:val="0022678C"/>
    <w:rsid w:val="00226B0D"/>
    <w:rsid w:val="00226BB1"/>
    <w:rsid w:val="00226BF4"/>
    <w:rsid w:val="00227096"/>
    <w:rsid w:val="002273D4"/>
    <w:rsid w:val="0022770D"/>
    <w:rsid w:val="00227736"/>
    <w:rsid w:val="002278C1"/>
    <w:rsid w:val="002279F2"/>
    <w:rsid w:val="00227C51"/>
    <w:rsid w:val="00227E55"/>
    <w:rsid w:val="00227FDC"/>
    <w:rsid w:val="00227FDD"/>
    <w:rsid w:val="0023003F"/>
    <w:rsid w:val="002304C6"/>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8AA"/>
    <w:rsid w:val="00234A97"/>
    <w:rsid w:val="00234D04"/>
    <w:rsid w:val="00234D14"/>
    <w:rsid w:val="00235012"/>
    <w:rsid w:val="002351D3"/>
    <w:rsid w:val="002355BC"/>
    <w:rsid w:val="00235C3D"/>
    <w:rsid w:val="00235EA3"/>
    <w:rsid w:val="002362CC"/>
    <w:rsid w:val="00236316"/>
    <w:rsid w:val="00236608"/>
    <w:rsid w:val="00236C0F"/>
    <w:rsid w:val="0023703D"/>
    <w:rsid w:val="002372C1"/>
    <w:rsid w:val="00237821"/>
    <w:rsid w:val="00237E4C"/>
    <w:rsid w:val="00240318"/>
    <w:rsid w:val="00240345"/>
    <w:rsid w:val="002408C8"/>
    <w:rsid w:val="002409B6"/>
    <w:rsid w:val="00240AB3"/>
    <w:rsid w:val="00240E8C"/>
    <w:rsid w:val="00240E9D"/>
    <w:rsid w:val="00241005"/>
    <w:rsid w:val="00241208"/>
    <w:rsid w:val="002414B0"/>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B1A"/>
    <w:rsid w:val="00243E64"/>
    <w:rsid w:val="00244300"/>
    <w:rsid w:val="00244392"/>
    <w:rsid w:val="002455B8"/>
    <w:rsid w:val="00245C48"/>
    <w:rsid w:val="00245FAF"/>
    <w:rsid w:val="0024629E"/>
    <w:rsid w:val="00246630"/>
    <w:rsid w:val="002467B8"/>
    <w:rsid w:val="00246BC3"/>
    <w:rsid w:val="00246E7C"/>
    <w:rsid w:val="002471F5"/>
    <w:rsid w:val="00247478"/>
    <w:rsid w:val="00247712"/>
    <w:rsid w:val="00247BE8"/>
    <w:rsid w:val="00247D0B"/>
    <w:rsid w:val="002504A5"/>
    <w:rsid w:val="00250C74"/>
    <w:rsid w:val="00250D74"/>
    <w:rsid w:val="0025101E"/>
    <w:rsid w:val="0025137B"/>
    <w:rsid w:val="002515D7"/>
    <w:rsid w:val="002516CA"/>
    <w:rsid w:val="00251810"/>
    <w:rsid w:val="00251940"/>
    <w:rsid w:val="00251B01"/>
    <w:rsid w:val="00251C00"/>
    <w:rsid w:val="00251FEE"/>
    <w:rsid w:val="002524E9"/>
    <w:rsid w:val="00252514"/>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DCC"/>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9B"/>
    <w:rsid w:val="002775FC"/>
    <w:rsid w:val="00277862"/>
    <w:rsid w:val="00277F93"/>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6C4C"/>
    <w:rsid w:val="0028726C"/>
    <w:rsid w:val="0028728B"/>
    <w:rsid w:val="00287CA4"/>
    <w:rsid w:val="00287EFB"/>
    <w:rsid w:val="0029095B"/>
    <w:rsid w:val="002911B9"/>
    <w:rsid w:val="0029154E"/>
    <w:rsid w:val="00291551"/>
    <w:rsid w:val="00291632"/>
    <w:rsid w:val="00291740"/>
    <w:rsid w:val="002919BF"/>
    <w:rsid w:val="002919C2"/>
    <w:rsid w:val="00291B85"/>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987"/>
    <w:rsid w:val="00294A11"/>
    <w:rsid w:val="00294BC6"/>
    <w:rsid w:val="0029524E"/>
    <w:rsid w:val="00295402"/>
    <w:rsid w:val="002955C6"/>
    <w:rsid w:val="00295672"/>
    <w:rsid w:val="00295694"/>
    <w:rsid w:val="00295AB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653"/>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629"/>
    <w:rsid w:val="002A4765"/>
    <w:rsid w:val="002A487C"/>
    <w:rsid w:val="002A4B3E"/>
    <w:rsid w:val="002A5330"/>
    <w:rsid w:val="002A557F"/>
    <w:rsid w:val="002A55B9"/>
    <w:rsid w:val="002A5734"/>
    <w:rsid w:val="002A5937"/>
    <w:rsid w:val="002A5B3B"/>
    <w:rsid w:val="002A5B74"/>
    <w:rsid w:val="002A5BC9"/>
    <w:rsid w:val="002A5CA0"/>
    <w:rsid w:val="002A6291"/>
    <w:rsid w:val="002A62E3"/>
    <w:rsid w:val="002A6D28"/>
    <w:rsid w:val="002A6D5A"/>
    <w:rsid w:val="002A71AA"/>
    <w:rsid w:val="002A745A"/>
    <w:rsid w:val="002A76FC"/>
    <w:rsid w:val="002A793F"/>
    <w:rsid w:val="002A7FA3"/>
    <w:rsid w:val="002B0CB5"/>
    <w:rsid w:val="002B119F"/>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2F5C"/>
    <w:rsid w:val="002B31B0"/>
    <w:rsid w:val="002B3342"/>
    <w:rsid w:val="002B33D2"/>
    <w:rsid w:val="002B3502"/>
    <w:rsid w:val="002B375F"/>
    <w:rsid w:val="002B3B75"/>
    <w:rsid w:val="002B3C18"/>
    <w:rsid w:val="002B3DC1"/>
    <w:rsid w:val="002B3E74"/>
    <w:rsid w:val="002B4423"/>
    <w:rsid w:val="002B465B"/>
    <w:rsid w:val="002B465F"/>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B70"/>
    <w:rsid w:val="002C4BFC"/>
    <w:rsid w:val="002C5173"/>
    <w:rsid w:val="002C52E2"/>
    <w:rsid w:val="002C530F"/>
    <w:rsid w:val="002C5590"/>
    <w:rsid w:val="002C570C"/>
    <w:rsid w:val="002C579F"/>
    <w:rsid w:val="002C6658"/>
    <w:rsid w:val="002C6703"/>
    <w:rsid w:val="002C67E8"/>
    <w:rsid w:val="002C6836"/>
    <w:rsid w:val="002C6CEE"/>
    <w:rsid w:val="002C6D00"/>
    <w:rsid w:val="002C7530"/>
    <w:rsid w:val="002C79F2"/>
    <w:rsid w:val="002C7F5C"/>
    <w:rsid w:val="002D083A"/>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314"/>
    <w:rsid w:val="002D6725"/>
    <w:rsid w:val="002D6A2F"/>
    <w:rsid w:val="002D6AF3"/>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C71"/>
    <w:rsid w:val="002E3431"/>
    <w:rsid w:val="002E3480"/>
    <w:rsid w:val="002E3AF8"/>
    <w:rsid w:val="002E44C3"/>
    <w:rsid w:val="002E47FB"/>
    <w:rsid w:val="002E48B5"/>
    <w:rsid w:val="002E4957"/>
    <w:rsid w:val="002E4C5E"/>
    <w:rsid w:val="002E4F2C"/>
    <w:rsid w:val="002E508A"/>
    <w:rsid w:val="002E56E8"/>
    <w:rsid w:val="002E5758"/>
    <w:rsid w:val="002E59B9"/>
    <w:rsid w:val="002E5A14"/>
    <w:rsid w:val="002E5BF8"/>
    <w:rsid w:val="002E5F67"/>
    <w:rsid w:val="002E648C"/>
    <w:rsid w:val="002E64F4"/>
    <w:rsid w:val="002E66A6"/>
    <w:rsid w:val="002E67DC"/>
    <w:rsid w:val="002E67F3"/>
    <w:rsid w:val="002E68B9"/>
    <w:rsid w:val="002E6A65"/>
    <w:rsid w:val="002E6AA3"/>
    <w:rsid w:val="002E6E1D"/>
    <w:rsid w:val="002E6F91"/>
    <w:rsid w:val="002E70CE"/>
    <w:rsid w:val="002E76A0"/>
    <w:rsid w:val="002E7A2A"/>
    <w:rsid w:val="002F0081"/>
    <w:rsid w:val="002F0253"/>
    <w:rsid w:val="002F0AF6"/>
    <w:rsid w:val="002F0E5E"/>
    <w:rsid w:val="002F1069"/>
    <w:rsid w:val="002F113A"/>
    <w:rsid w:val="002F15B9"/>
    <w:rsid w:val="002F16DF"/>
    <w:rsid w:val="002F1796"/>
    <w:rsid w:val="002F1DEE"/>
    <w:rsid w:val="002F1E9F"/>
    <w:rsid w:val="002F1FB1"/>
    <w:rsid w:val="002F240B"/>
    <w:rsid w:val="002F27ED"/>
    <w:rsid w:val="002F2812"/>
    <w:rsid w:val="002F29D3"/>
    <w:rsid w:val="002F2E22"/>
    <w:rsid w:val="002F2EAC"/>
    <w:rsid w:val="002F330D"/>
    <w:rsid w:val="002F33D1"/>
    <w:rsid w:val="002F36E3"/>
    <w:rsid w:val="002F3A8A"/>
    <w:rsid w:val="002F3C5B"/>
    <w:rsid w:val="002F3C95"/>
    <w:rsid w:val="002F4471"/>
    <w:rsid w:val="002F44A6"/>
    <w:rsid w:val="002F4541"/>
    <w:rsid w:val="002F4AB3"/>
    <w:rsid w:val="002F4D61"/>
    <w:rsid w:val="002F4F8C"/>
    <w:rsid w:val="002F5252"/>
    <w:rsid w:val="002F591D"/>
    <w:rsid w:val="002F6001"/>
    <w:rsid w:val="002F63DA"/>
    <w:rsid w:val="002F65D7"/>
    <w:rsid w:val="002F6B38"/>
    <w:rsid w:val="002F6EE2"/>
    <w:rsid w:val="002F7493"/>
    <w:rsid w:val="002F77FB"/>
    <w:rsid w:val="002F7955"/>
    <w:rsid w:val="003004D5"/>
    <w:rsid w:val="00300993"/>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742"/>
    <w:rsid w:val="00304ADB"/>
    <w:rsid w:val="00304B92"/>
    <w:rsid w:val="00304E15"/>
    <w:rsid w:val="003058CC"/>
    <w:rsid w:val="00305AD0"/>
    <w:rsid w:val="00305C70"/>
    <w:rsid w:val="00305DF2"/>
    <w:rsid w:val="00306094"/>
    <w:rsid w:val="00306292"/>
    <w:rsid w:val="00306500"/>
    <w:rsid w:val="003072BE"/>
    <w:rsid w:val="003073D5"/>
    <w:rsid w:val="003075B3"/>
    <w:rsid w:val="0030782D"/>
    <w:rsid w:val="00307BCE"/>
    <w:rsid w:val="003103BD"/>
    <w:rsid w:val="00310CB5"/>
    <w:rsid w:val="0031179F"/>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457"/>
    <w:rsid w:val="0031674B"/>
    <w:rsid w:val="00317174"/>
    <w:rsid w:val="003172BB"/>
    <w:rsid w:val="003174D8"/>
    <w:rsid w:val="0031777C"/>
    <w:rsid w:val="00317865"/>
    <w:rsid w:val="003178CA"/>
    <w:rsid w:val="00317A1C"/>
    <w:rsid w:val="00317E12"/>
    <w:rsid w:val="00317E2E"/>
    <w:rsid w:val="00317FB1"/>
    <w:rsid w:val="00320925"/>
    <w:rsid w:val="00320A48"/>
    <w:rsid w:val="00320C55"/>
    <w:rsid w:val="00321046"/>
    <w:rsid w:val="003217BE"/>
    <w:rsid w:val="003218DA"/>
    <w:rsid w:val="00321949"/>
    <w:rsid w:val="00321A13"/>
    <w:rsid w:val="003220A7"/>
    <w:rsid w:val="00322939"/>
    <w:rsid w:val="003230EE"/>
    <w:rsid w:val="003231A8"/>
    <w:rsid w:val="003233A5"/>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5F4"/>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621"/>
    <w:rsid w:val="0033191F"/>
    <w:rsid w:val="00331A49"/>
    <w:rsid w:val="00331C24"/>
    <w:rsid w:val="00331C67"/>
    <w:rsid w:val="00331EFF"/>
    <w:rsid w:val="00332667"/>
    <w:rsid w:val="0033290C"/>
    <w:rsid w:val="00332BCF"/>
    <w:rsid w:val="00333064"/>
    <w:rsid w:val="00333547"/>
    <w:rsid w:val="00333B72"/>
    <w:rsid w:val="003341DD"/>
    <w:rsid w:val="0033426D"/>
    <w:rsid w:val="003343F5"/>
    <w:rsid w:val="003347FB"/>
    <w:rsid w:val="003349EA"/>
    <w:rsid w:val="0033514F"/>
    <w:rsid w:val="0033554D"/>
    <w:rsid w:val="0033571F"/>
    <w:rsid w:val="00336664"/>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B6"/>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382"/>
    <w:rsid w:val="003454F0"/>
    <w:rsid w:val="003455EE"/>
    <w:rsid w:val="00345772"/>
    <w:rsid w:val="00345949"/>
    <w:rsid w:val="003459E9"/>
    <w:rsid w:val="0034628A"/>
    <w:rsid w:val="003468D0"/>
    <w:rsid w:val="00346A98"/>
    <w:rsid w:val="00346BDE"/>
    <w:rsid w:val="00346D9F"/>
    <w:rsid w:val="00346EE3"/>
    <w:rsid w:val="00346F18"/>
    <w:rsid w:val="00346FF3"/>
    <w:rsid w:val="003474C7"/>
    <w:rsid w:val="00347541"/>
    <w:rsid w:val="003475E1"/>
    <w:rsid w:val="00347853"/>
    <w:rsid w:val="00347A17"/>
    <w:rsid w:val="00347B13"/>
    <w:rsid w:val="00347B76"/>
    <w:rsid w:val="00347C19"/>
    <w:rsid w:val="003502A9"/>
    <w:rsid w:val="00350382"/>
    <w:rsid w:val="0035040B"/>
    <w:rsid w:val="00350480"/>
    <w:rsid w:val="003509D9"/>
    <w:rsid w:val="00350C22"/>
    <w:rsid w:val="00350CE0"/>
    <w:rsid w:val="00350E5E"/>
    <w:rsid w:val="003517B0"/>
    <w:rsid w:val="003517C5"/>
    <w:rsid w:val="003518D6"/>
    <w:rsid w:val="00351FD6"/>
    <w:rsid w:val="003520E9"/>
    <w:rsid w:val="003521BF"/>
    <w:rsid w:val="00352714"/>
    <w:rsid w:val="0035277E"/>
    <w:rsid w:val="00352BB0"/>
    <w:rsid w:val="00352BB1"/>
    <w:rsid w:val="00353053"/>
    <w:rsid w:val="003533CA"/>
    <w:rsid w:val="003534CB"/>
    <w:rsid w:val="003534F5"/>
    <w:rsid w:val="00353903"/>
    <w:rsid w:val="00353BAE"/>
    <w:rsid w:val="003546C6"/>
    <w:rsid w:val="0035492B"/>
    <w:rsid w:val="00354D50"/>
    <w:rsid w:val="00355367"/>
    <w:rsid w:val="003557A2"/>
    <w:rsid w:val="00355982"/>
    <w:rsid w:val="00355A31"/>
    <w:rsid w:val="00355B95"/>
    <w:rsid w:val="00355C4E"/>
    <w:rsid w:val="00355D5F"/>
    <w:rsid w:val="003567D6"/>
    <w:rsid w:val="00356823"/>
    <w:rsid w:val="00356E3D"/>
    <w:rsid w:val="003572D7"/>
    <w:rsid w:val="003575AA"/>
    <w:rsid w:val="0035775C"/>
    <w:rsid w:val="00357FC6"/>
    <w:rsid w:val="0036029B"/>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D26"/>
    <w:rsid w:val="00365F8A"/>
    <w:rsid w:val="0036636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BC9"/>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DFC"/>
    <w:rsid w:val="00372F12"/>
    <w:rsid w:val="00372FB2"/>
    <w:rsid w:val="0037304A"/>
    <w:rsid w:val="00373170"/>
    <w:rsid w:val="0037322E"/>
    <w:rsid w:val="00373526"/>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EBF"/>
    <w:rsid w:val="00376FA1"/>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42E"/>
    <w:rsid w:val="003817DE"/>
    <w:rsid w:val="003818EA"/>
    <w:rsid w:val="00381D2F"/>
    <w:rsid w:val="00381F11"/>
    <w:rsid w:val="00382089"/>
    <w:rsid w:val="003821CF"/>
    <w:rsid w:val="00382404"/>
    <w:rsid w:val="0038334E"/>
    <w:rsid w:val="003836A9"/>
    <w:rsid w:val="00383723"/>
    <w:rsid w:val="00383A46"/>
    <w:rsid w:val="00383CD6"/>
    <w:rsid w:val="00383E36"/>
    <w:rsid w:val="0038465F"/>
    <w:rsid w:val="00384846"/>
    <w:rsid w:val="00384ABA"/>
    <w:rsid w:val="00384B61"/>
    <w:rsid w:val="00384D66"/>
    <w:rsid w:val="00385584"/>
    <w:rsid w:val="00385C2F"/>
    <w:rsid w:val="00385DEE"/>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81C"/>
    <w:rsid w:val="00392FB5"/>
    <w:rsid w:val="003931AB"/>
    <w:rsid w:val="00393A2B"/>
    <w:rsid w:val="00393AB6"/>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CF7"/>
    <w:rsid w:val="00396FB0"/>
    <w:rsid w:val="003973CB"/>
    <w:rsid w:val="003975DE"/>
    <w:rsid w:val="00397633"/>
    <w:rsid w:val="0039772A"/>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5DF"/>
    <w:rsid w:val="003A674A"/>
    <w:rsid w:val="003A68EC"/>
    <w:rsid w:val="003A6FDE"/>
    <w:rsid w:val="003A7FC8"/>
    <w:rsid w:val="003B013B"/>
    <w:rsid w:val="003B0244"/>
    <w:rsid w:val="003B024F"/>
    <w:rsid w:val="003B0BED"/>
    <w:rsid w:val="003B0EEE"/>
    <w:rsid w:val="003B1019"/>
    <w:rsid w:val="003B12DF"/>
    <w:rsid w:val="003B1373"/>
    <w:rsid w:val="003B13AB"/>
    <w:rsid w:val="003B1661"/>
    <w:rsid w:val="003B16AD"/>
    <w:rsid w:val="003B196B"/>
    <w:rsid w:val="003B19D7"/>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BF1"/>
    <w:rsid w:val="003B3CF7"/>
    <w:rsid w:val="003B3ECF"/>
    <w:rsid w:val="003B41C0"/>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DE4"/>
    <w:rsid w:val="003C0CEE"/>
    <w:rsid w:val="003C0D7D"/>
    <w:rsid w:val="003C0D90"/>
    <w:rsid w:val="003C0DBD"/>
    <w:rsid w:val="003C1058"/>
    <w:rsid w:val="003C1433"/>
    <w:rsid w:val="003C19B0"/>
    <w:rsid w:val="003C19CE"/>
    <w:rsid w:val="003C1C86"/>
    <w:rsid w:val="003C1F43"/>
    <w:rsid w:val="003C208F"/>
    <w:rsid w:val="003C2F85"/>
    <w:rsid w:val="003C301F"/>
    <w:rsid w:val="003C314B"/>
    <w:rsid w:val="003C3388"/>
    <w:rsid w:val="003C3463"/>
    <w:rsid w:val="003C3975"/>
    <w:rsid w:val="003C3FA9"/>
    <w:rsid w:val="003C42F9"/>
    <w:rsid w:val="003C43A9"/>
    <w:rsid w:val="003C446D"/>
    <w:rsid w:val="003C46E2"/>
    <w:rsid w:val="003C4A32"/>
    <w:rsid w:val="003C4A75"/>
    <w:rsid w:val="003C4B7B"/>
    <w:rsid w:val="003C4D35"/>
    <w:rsid w:val="003C4E4F"/>
    <w:rsid w:val="003C4F71"/>
    <w:rsid w:val="003C4FCB"/>
    <w:rsid w:val="003C5197"/>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2E"/>
    <w:rsid w:val="003D13CE"/>
    <w:rsid w:val="003D159F"/>
    <w:rsid w:val="003D1B92"/>
    <w:rsid w:val="003D1C75"/>
    <w:rsid w:val="003D1C8F"/>
    <w:rsid w:val="003D2275"/>
    <w:rsid w:val="003D293C"/>
    <w:rsid w:val="003D2E3C"/>
    <w:rsid w:val="003D2EB9"/>
    <w:rsid w:val="003D300F"/>
    <w:rsid w:val="003D352C"/>
    <w:rsid w:val="003D3782"/>
    <w:rsid w:val="003D3A20"/>
    <w:rsid w:val="003D3A43"/>
    <w:rsid w:val="003D3AE8"/>
    <w:rsid w:val="003D3EF0"/>
    <w:rsid w:val="003D4265"/>
    <w:rsid w:val="003D436C"/>
    <w:rsid w:val="003D43CF"/>
    <w:rsid w:val="003D4486"/>
    <w:rsid w:val="003D4548"/>
    <w:rsid w:val="003D48CB"/>
    <w:rsid w:val="003D4FC1"/>
    <w:rsid w:val="003D513E"/>
    <w:rsid w:val="003D5222"/>
    <w:rsid w:val="003D5486"/>
    <w:rsid w:val="003D5873"/>
    <w:rsid w:val="003D5FD6"/>
    <w:rsid w:val="003D63B6"/>
    <w:rsid w:val="003D65ED"/>
    <w:rsid w:val="003D6955"/>
    <w:rsid w:val="003D6AAF"/>
    <w:rsid w:val="003D6C68"/>
    <w:rsid w:val="003D7131"/>
    <w:rsid w:val="003D715F"/>
    <w:rsid w:val="003D72C8"/>
    <w:rsid w:val="003D78E9"/>
    <w:rsid w:val="003D7B58"/>
    <w:rsid w:val="003D7E76"/>
    <w:rsid w:val="003D7EA7"/>
    <w:rsid w:val="003E07EC"/>
    <w:rsid w:val="003E090F"/>
    <w:rsid w:val="003E0CC3"/>
    <w:rsid w:val="003E0D77"/>
    <w:rsid w:val="003E0E0D"/>
    <w:rsid w:val="003E1373"/>
    <w:rsid w:val="003E13DF"/>
    <w:rsid w:val="003E1688"/>
    <w:rsid w:val="003E172C"/>
    <w:rsid w:val="003E17F1"/>
    <w:rsid w:val="003E1887"/>
    <w:rsid w:val="003E2E8C"/>
    <w:rsid w:val="003E2EDA"/>
    <w:rsid w:val="003E334F"/>
    <w:rsid w:val="003E33FB"/>
    <w:rsid w:val="003E354D"/>
    <w:rsid w:val="003E36D7"/>
    <w:rsid w:val="003E37F5"/>
    <w:rsid w:val="003E380A"/>
    <w:rsid w:val="003E39FC"/>
    <w:rsid w:val="003E3A14"/>
    <w:rsid w:val="003E3D8F"/>
    <w:rsid w:val="003E4513"/>
    <w:rsid w:val="003E4582"/>
    <w:rsid w:val="003E4845"/>
    <w:rsid w:val="003E4C21"/>
    <w:rsid w:val="003E5482"/>
    <w:rsid w:val="003E58D8"/>
    <w:rsid w:val="003E59AF"/>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2C7"/>
    <w:rsid w:val="003F197E"/>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69FF"/>
    <w:rsid w:val="003F71AB"/>
    <w:rsid w:val="003F72E0"/>
    <w:rsid w:val="003F7789"/>
    <w:rsid w:val="003F7995"/>
    <w:rsid w:val="003F7C29"/>
    <w:rsid w:val="003F7DDF"/>
    <w:rsid w:val="003F7FEE"/>
    <w:rsid w:val="00400603"/>
    <w:rsid w:val="00400EC3"/>
    <w:rsid w:val="00401185"/>
    <w:rsid w:val="0040168F"/>
    <w:rsid w:val="00401701"/>
    <w:rsid w:val="004017EE"/>
    <w:rsid w:val="004019AA"/>
    <w:rsid w:val="004020C5"/>
    <w:rsid w:val="0040244D"/>
    <w:rsid w:val="004028A9"/>
    <w:rsid w:val="004028CE"/>
    <w:rsid w:val="00402A96"/>
    <w:rsid w:val="00402BEF"/>
    <w:rsid w:val="00402D0F"/>
    <w:rsid w:val="00402DC6"/>
    <w:rsid w:val="00402FE7"/>
    <w:rsid w:val="004030CE"/>
    <w:rsid w:val="0040324D"/>
    <w:rsid w:val="00403693"/>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5DC"/>
    <w:rsid w:val="00407DD5"/>
    <w:rsid w:val="00407FDF"/>
    <w:rsid w:val="004100A9"/>
    <w:rsid w:val="004103D4"/>
    <w:rsid w:val="00410481"/>
    <w:rsid w:val="00410511"/>
    <w:rsid w:val="0041059D"/>
    <w:rsid w:val="00410BD0"/>
    <w:rsid w:val="00410C35"/>
    <w:rsid w:val="00410C6C"/>
    <w:rsid w:val="00410DA8"/>
    <w:rsid w:val="00410E1F"/>
    <w:rsid w:val="0041191A"/>
    <w:rsid w:val="00411C83"/>
    <w:rsid w:val="00411E93"/>
    <w:rsid w:val="00411EF6"/>
    <w:rsid w:val="0041241D"/>
    <w:rsid w:val="0041251F"/>
    <w:rsid w:val="004126E2"/>
    <w:rsid w:val="00412791"/>
    <w:rsid w:val="004127F3"/>
    <w:rsid w:val="00412853"/>
    <w:rsid w:val="00412ABB"/>
    <w:rsid w:val="00412B61"/>
    <w:rsid w:val="004130BB"/>
    <w:rsid w:val="004136DE"/>
    <w:rsid w:val="00413928"/>
    <w:rsid w:val="00413A45"/>
    <w:rsid w:val="00413B56"/>
    <w:rsid w:val="00413CDA"/>
    <w:rsid w:val="004141A4"/>
    <w:rsid w:val="00414351"/>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FA0"/>
    <w:rsid w:val="004200A4"/>
    <w:rsid w:val="0042022F"/>
    <w:rsid w:val="004205B3"/>
    <w:rsid w:val="0042083D"/>
    <w:rsid w:val="00420BA7"/>
    <w:rsid w:val="004210ED"/>
    <w:rsid w:val="004211F5"/>
    <w:rsid w:val="00421524"/>
    <w:rsid w:val="004215AF"/>
    <w:rsid w:val="004216BB"/>
    <w:rsid w:val="004217B1"/>
    <w:rsid w:val="0042197B"/>
    <w:rsid w:val="00421A98"/>
    <w:rsid w:val="00422655"/>
    <w:rsid w:val="00422E43"/>
    <w:rsid w:val="004233B6"/>
    <w:rsid w:val="004234AC"/>
    <w:rsid w:val="0042396B"/>
    <w:rsid w:val="00423B4D"/>
    <w:rsid w:val="00423C95"/>
    <w:rsid w:val="00423E62"/>
    <w:rsid w:val="00424057"/>
    <w:rsid w:val="004242F9"/>
    <w:rsid w:val="004243F4"/>
    <w:rsid w:val="004244A5"/>
    <w:rsid w:val="004249EC"/>
    <w:rsid w:val="00424B01"/>
    <w:rsid w:val="00424B74"/>
    <w:rsid w:val="00424BB9"/>
    <w:rsid w:val="00424E86"/>
    <w:rsid w:val="00425000"/>
    <w:rsid w:val="00425044"/>
    <w:rsid w:val="0042546A"/>
    <w:rsid w:val="00425783"/>
    <w:rsid w:val="00425925"/>
    <w:rsid w:val="00425A5E"/>
    <w:rsid w:val="00426011"/>
    <w:rsid w:val="0042602F"/>
    <w:rsid w:val="004261C8"/>
    <w:rsid w:val="00426552"/>
    <w:rsid w:val="004265F1"/>
    <w:rsid w:val="0042669E"/>
    <w:rsid w:val="004266EE"/>
    <w:rsid w:val="004267A7"/>
    <w:rsid w:val="004269A5"/>
    <w:rsid w:val="0042710E"/>
    <w:rsid w:val="00427656"/>
    <w:rsid w:val="00427729"/>
    <w:rsid w:val="0042799D"/>
    <w:rsid w:val="00427A7A"/>
    <w:rsid w:val="0043089C"/>
    <w:rsid w:val="0043098D"/>
    <w:rsid w:val="00430A6C"/>
    <w:rsid w:val="00430BEF"/>
    <w:rsid w:val="00430CF7"/>
    <w:rsid w:val="00430D21"/>
    <w:rsid w:val="00430E64"/>
    <w:rsid w:val="00431129"/>
    <w:rsid w:val="0043153F"/>
    <w:rsid w:val="00431689"/>
    <w:rsid w:val="004316B7"/>
    <w:rsid w:val="00431798"/>
    <w:rsid w:val="0043183E"/>
    <w:rsid w:val="00431FC5"/>
    <w:rsid w:val="00432455"/>
    <w:rsid w:val="0043258D"/>
    <w:rsid w:val="004327A4"/>
    <w:rsid w:val="0043284D"/>
    <w:rsid w:val="00432971"/>
    <w:rsid w:val="00432AD7"/>
    <w:rsid w:val="00432B53"/>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3F37"/>
    <w:rsid w:val="0044406B"/>
    <w:rsid w:val="00444309"/>
    <w:rsid w:val="0044450B"/>
    <w:rsid w:val="00444823"/>
    <w:rsid w:val="00444AE3"/>
    <w:rsid w:val="0044567A"/>
    <w:rsid w:val="004456A4"/>
    <w:rsid w:val="00445846"/>
    <w:rsid w:val="0044651C"/>
    <w:rsid w:val="00446545"/>
    <w:rsid w:val="0044684B"/>
    <w:rsid w:val="004468E9"/>
    <w:rsid w:val="00446C70"/>
    <w:rsid w:val="004470AB"/>
    <w:rsid w:val="004471A7"/>
    <w:rsid w:val="00447316"/>
    <w:rsid w:val="004474E5"/>
    <w:rsid w:val="00447FA9"/>
    <w:rsid w:val="004501A4"/>
    <w:rsid w:val="00450314"/>
    <w:rsid w:val="00450542"/>
    <w:rsid w:val="00450545"/>
    <w:rsid w:val="00450C22"/>
    <w:rsid w:val="00450CCA"/>
    <w:rsid w:val="00450EA8"/>
    <w:rsid w:val="00451147"/>
    <w:rsid w:val="004515EE"/>
    <w:rsid w:val="00451638"/>
    <w:rsid w:val="00451860"/>
    <w:rsid w:val="004519FB"/>
    <w:rsid w:val="00451BEC"/>
    <w:rsid w:val="00451F17"/>
    <w:rsid w:val="00452041"/>
    <w:rsid w:val="00452209"/>
    <w:rsid w:val="0045225F"/>
    <w:rsid w:val="004522B4"/>
    <w:rsid w:val="00452316"/>
    <w:rsid w:val="00453306"/>
    <w:rsid w:val="004537CB"/>
    <w:rsid w:val="004537F5"/>
    <w:rsid w:val="00453A72"/>
    <w:rsid w:val="00453C0B"/>
    <w:rsid w:val="004542D3"/>
    <w:rsid w:val="00454431"/>
    <w:rsid w:val="004544EA"/>
    <w:rsid w:val="004544FD"/>
    <w:rsid w:val="004548D6"/>
    <w:rsid w:val="00454A22"/>
    <w:rsid w:val="00454C71"/>
    <w:rsid w:val="00454D42"/>
    <w:rsid w:val="0045577B"/>
    <w:rsid w:val="004558F4"/>
    <w:rsid w:val="004559B7"/>
    <w:rsid w:val="00455D96"/>
    <w:rsid w:val="00455FC1"/>
    <w:rsid w:val="00455FF2"/>
    <w:rsid w:val="004565C9"/>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61A"/>
    <w:rsid w:val="00461634"/>
    <w:rsid w:val="00461643"/>
    <w:rsid w:val="0046178E"/>
    <w:rsid w:val="00461970"/>
    <w:rsid w:val="004619EC"/>
    <w:rsid w:val="00461C85"/>
    <w:rsid w:val="00461CF4"/>
    <w:rsid w:val="00461EA3"/>
    <w:rsid w:val="00461FD2"/>
    <w:rsid w:val="00462BDA"/>
    <w:rsid w:val="00463103"/>
    <w:rsid w:val="004635FA"/>
    <w:rsid w:val="00463717"/>
    <w:rsid w:val="00463740"/>
    <w:rsid w:val="00463946"/>
    <w:rsid w:val="00463E75"/>
    <w:rsid w:val="00464014"/>
    <w:rsid w:val="00464458"/>
    <w:rsid w:val="0046453A"/>
    <w:rsid w:val="00464554"/>
    <w:rsid w:val="00464642"/>
    <w:rsid w:val="004647FC"/>
    <w:rsid w:val="00464D57"/>
    <w:rsid w:val="00464EB2"/>
    <w:rsid w:val="00464FAA"/>
    <w:rsid w:val="00465394"/>
    <w:rsid w:val="00465702"/>
    <w:rsid w:val="00465B5D"/>
    <w:rsid w:val="00465F0A"/>
    <w:rsid w:val="00466786"/>
    <w:rsid w:val="00467039"/>
    <w:rsid w:val="0046722E"/>
    <w:rsid w:val="00467994"/>
    <w:rsid w:val="00467A8B"/>
    <w:rsid w:val="00467AB5"/>
    <w:rsid w:val="00467AE6"/>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6B0A"/>
    <w:rsid w:val="004776C5"/>
    <w:rsid w:val="004777BE"/>
    <w:rsid w:val="0047796E"/>
    <w:rsid w:val="00477FDC"/>
    <w:rsid w:val="00480506"/>
    <w:rsid w:val="00480606"/>
    <w:rsid w:val="00480650"/>
    <w:rsid w:val="00480726"/>
    <w:rsid w:val="00480795"/>
    <w:rsid w:val="00480953"/>
    <w:rsid w:val="00480A00"/>
    <w:rsid w:val="00480B23"/>
    <w:rsid w:val="00480F37"/>
    <w:rsid w:val="004813BD"/>
    <w:rsid w:val="00481562"/>
    <w:rsid w:val="00481A5E"/>
    <w:rsid w:val="00481D24"/>
    <w:rsid w:val="004826C7"/>
    <w:rsid w:val="004833B7"/>
    <w:rsid w:val="00483466"/>
    <w:rsid w:val="004834B6"/>
    <w:rsid w:val="00483533"/>
    <w:rsid w:val="00483C82"/>
    <w:rsid w:val="00483D8E"/>
    <w:rsid w:val="00484102"/>
    <w:rsid w:val="0048430D"/>
    <w:rsid w:val="0048448B"/>
    <w:rsid w:val="004847E6"/>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8B2"/>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500"/>
    <w:rsid w:val="004A0754"/>
    <w:rsid w:val="004A0774"/>
    <w:rsid w:val="004A091F"/>
    <w:rsid w:val="004A0CC0"/>
    <w:rsid w:val="004A0FAC"/>
    <w:rsid w:val="004A1201"/>
    <w:rsid w:val="004A146C"/>
    <w:rsid w:val="004A146F"/>
    <w:rsid w:val="004A16FC"/>
    <w:rsid w:val="004A19E8"/>
    <w:rsid w:val="004A1A26"/>
    <w:rsid w:val="004A1D0B"/>
    <w:rsid w:val="004A1FC5"/>
    <w:rsid w:val="004A21E9"/>
    <w:rsid w:val="004A2530"/>
    <w:rsid w:val="004A2AC1"/>
    <w:rsid w:val="004A2BB2"/>
    <w:rsid w:val="004A2D2F"/>
    <w:rsid w:val="004A30F0"/>
    <w:rsid w:val="004A311F"/>
    <w:rsid w:val="004A32AA"/>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6C73"/>
    <w:rsid w:val="004A741F"/>
    <w:rsid w:val="004A74F2"/>
    <w:rsid w:val="004A7695"/>
    <w:rsid w:val="004A76FF"/>
    <w:rsid w:val="004A792D"/>
    <w:rsid w:val="004A7AC6"/>
    <w:rsid w:val="004A7C63"/>
    <w:rsid w:val="004A7C9F"/>
    <w:rsid w:val="004B017C"/>
    <w:rsid w:val="004B0294"/>
    <w:rsid w:val="004B067B"/>
    <w:rsid w:val="004B082D"/>
    <w:rsid w:val="004B100A"/>
    <w:rsid w:val="004B1ACB"/>
    <w:rsid w:val="004B1F0B"/>
    <w:rsid w:val="004B1F99"/>
    <w:rsid w:val="004B2418"/>
    <w:rsid w:val="004B253C"/>
    <w:rsid w:val="004B26B2"/>
    <w:rsid w:val="004B2843"/>
    <w:rsid w:val="004B28FD"/>
    <w:rsid w:val="004B29BB"/>
    <w:rsid w:val="004B2D2E"/>
    <w:rsid w:val="004B2D5E"/>
    <w:rsid w:val="004B2D97"/>
    <w:rsid w:val="004B34C3"/>
    <w:rsid w:val="004B35AF"/>
    <w:rsid w:val="004B37F3"/>
    <w:rsid w:val="004B38B8"/>
    <w:rsid w:val="004B3CC7"/>
    <w:rsid w:val="004B3E9E"/>
    <w:rsid w:val="004B42E0"/>
    <w:rsid w:val="004B4307"/>
    <w:rsid w:val="004B4714"/>
    <w:rsid w:val="004B49C1"/>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9FA"/>
    <w:rsid w:val="004B7A68"/>
    <w:rsid w:val="004B7B0D"/>
    <w:rsid w:val="004B7BE5"/>
    <w:rsid w:val="004B7CC5"/>
    <w:rsid w:val="004B7E91"/>
    <w:rsid w:val="004B7F34"/>
    <w:rsid w:val="004C04F6"/>
    <w:rsid w:val="004C06B8"/>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60F"/>
    <w:rsid w:val="004C493C"/>
    <w:rsid w:val="004C4FA7"/>
    <w:rsid w:val="004C4FDC"/>
    <w:rsid w:val="004C5056"/>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513"/>
    <w:rsid w:val="004D46F3"/>
    <w:rsid w:val="004D46F6"/>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E0414"/>
    <w:rsid w:val="004E06A9"/>
    <w:rsid w:val="004E0888"/>
    <w:rsid w:val="004E08A5"/>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289"/>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DA8"/>
    <w:rsid w:val="004F034E"/>
    <w:rsid w:val="004F0424"/>
    <w:rsid w:val="004F04B1"/>
    <w:rsid w:val="004F04B2"/>
    <w:rsid w:val="004F077F"/>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F08"/>
    <w:rsid w:val="004F3056"/>
    <w:rsid w:val="004F306C"/>
    <w:rsid w:val="004F3087"/>
    <w:rsid w:val="004F30F9"/>
    <w:rsid w:val="004F32A1"/>
    <w:rsid w:val="004F34F3"/>
    <w:rsid w:val="004F3538"/>
    <w:rsid w:val="004F3561"/>
    <w:rsid w:val="004F3CFB"/>
    <w:rsid w:val="004F3EF9"/>
    <w:rsid w:val="004F4233"/>
    <w:rsid w:val="004F4A4B"/>
    <w:rsid w:val="004F4C01"/>
    <w:rsid w:val="004F4D44"/>
    <w:rsid w:val="004F4F49"/>
    <w:rsid w:val="004F50B5"/>
    <w:rsid w:val="004F5291"/>
    <w:rsid w:val="004F53CF"/>
    <w:rsid w:val="004F5484"/>
    <w:rsid w:val="004F5CEC"/>
    <w:rsid w:val="004F5EDE"/>
    <w:rsid w:val="004F6BCE"/>
    <w:rsid w:val="004F707C"/>
    <w:rsid w:val="004F7086"/>
    <w:rsid w:val="004F74D4"/>
    <w:rsid w:val="004F7810"/>
    <w:rsid w:val="004F7901"/>
    <w:rsid w:val="004F7C22"/>
    <w:rsid w:val="004F7C8D"/>
    <w:rsid w:val="004F7F65"/>
    <w:rsid w:val="00500961"/>
    <w:rsid w:val="00500C64"/>
    <w:rsid w:val="00500EB0"/>
    <w:rsid w:val="00500F4A"/>
    <w:rsid w:val="00501832"/>
    <w:rsid w:val="00501A05"/>
    <w:rsid w:val="00502238"/>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9C4"/>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1411"/>
    <w:rsid w:val="0051181D"/>
    <w:rsid w:val="00511B5E"/>
    <w:rsid w:val="00511CEE"/>
    <w:rsid w:val="00511EEE"/>
    <w:rsid w:val="005122D0"/>
    <w:rsid w:val="005125F4"/>
    <w:rsid w:val="00512685"/>
    <w:rsid w:val="005127F2"/>
    <w:rsid w:val="00513356"/>
    <w:rsid w:val="005134C1"/>
    <w:rsid w:val="005139F5"/>
    <w:rsid w:val="00513A6C"/>
    <w:rsid w:val="00513BC6"/>
    <w:rsid w:val="00513DD3"/>
    <w:rsid w:val="00514561"/>
    <w:rsid w:val="005149E6"/>
    <w:rsid w:val="00514A62"/>
    <w:rsid w:val="00514AA9"/>
    <w:rsid w:val="00514C68"/>
    <w:rsid w:val="0051512F"/>
    <w:rsid w:val="005156C7"/>
    <w:rsid w:val="005157CC"/>
    <w:rsid w:val="005157F9"/>
    <w:rsid w:val="00516077"/>
    <w:rsid w:val="0051661A"/>
    <w:rsid w:val="00516663"/>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D92"/>
    <w:rsid w:val="00522E8A"/>
    <w:rsid w:val="005237CD"/>
    <w:rsid w:val="0052387E"/>
    <w:rsid w:val="00523DF7"/>
    <w:rsid w:val="00523E60"/>
    <w:rsid w:val="005240BC"/>
    <w:rsid w:val="005241DC"/>
    <w:rsid w:val="00524666"/>
    <w:rsid w:val="0052485C"/>
    <w:rsid w:val="00524CC4"/>
    <w:rsid w:val="00524D60"/>
    <w:rsid w:val="00524F06"/>
    <w:rsid w:val="005253B3"/>
    <w:rsid w:val="00525650"/>
    <w:rsid w:val="00525B52"/>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B25"/>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85D"/>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9C4"/>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18F"/>
    <w:rsid w:val="005512F0"/>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3EA2"/>
    <w:rsid w:val="0055426A"/>
    <w:rsid w:val="0055427B"/>
    <w:rsid w:val="00554298"/>
    <w:rsid w:val="0055465D"/>
    <w:rsid w:val="00554902"/>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94"/>
    <w:rsid w:val="0055768E"/>
    <w:rsid w:val="005576ED"/>
    <w:rsid w:val="00557C40"/>
    <w:rsid w:val="005601E9"/>
    <w:rsid w:val="005603AF"/>
    <w:rsid w:val="005603C3"/>
    <w:rsid w:val="005606C2"/>
    <w:rsid w:val="00560B37"/>
    <w:rsid w:val="00560C97"/>
    <w:rsid w:val="00560F05"/>
    <w:rsid w:val="005611F6"/>
    <w:rsid w:val="005614F9"/>
    <w:rsid w:val="00561A4C"/>
    <w:rsid w:val="00561C88"/>
    <w:rsid w:val="00561CF3"/>
    <w:rsid w:val="00561DB2"/>
    <w:rsid w:val="00562721"/>
    <w:rsid w:val="0056294B"/>
    <w:rsid w:val="00562AA5"/>
    <w:rsid w:val="00562B2E"/>
    <w:rsid w:val="00562C59"/>
    <w:rsid w:val="00562DB0"/>
    <w:rsid w:val="00563265"/>
    <w:rsid w:val="005632F7"/>
    <w:rsid w:val="005633F7"/>
    <w:rsid w:val="00563630"/>
    <w:rsid w:val="00563C53"/>
    <w:rsid w:val="00563C55"/>
    <w:rsid w:val="00563CFB"/>
    <w:rsid w:val="00563EE7"/>
    <w:rsid w:val="00563F3B"/>
    <w:rsid w:val="00564170"/>
    <w:rsid w:val="00564302"/>
    <w:rsid w:val="00564459"/>
    <w:rsid w:val="00564E3D"/>
    <w:rsid w:val="005651D8"/>
    <w:rsid w:val="00565703"/>
    <w:rsid w:val="0056594A"/>
    <w:rsid w:val="00565E39"/>
    <w:rsid w:val="00566319"/>
    <w:rsid w:val="00566BE3"/>
    <w:rsid w:val="00566CF4"/>
    <w:rsid w:val="00566D80"/>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928"/>
    <w:rsid w:val="005749FF"/>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9EA"/>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C5C"/>
    <w:rsid w:val="00592D72"/>
    <w:rsid w:val="005932EB"/>
    <w:rsid w:val="005934E0"/>
    <w:rsid w:val="00593595"/>
    <w:rsid w:val="005937DA"/>
    <w:rsid w:val="00593873"/>
    <w:rsid w:val="00593D5F"/>
    <w:rsid w:val="00593E6C"/>
    <w:rsid w:val="00593EC4"/>
    <w:rsid w:val="00594726"/>
    <w:rsid w:val="00594A8C"/>
    <w:rsid w:val="00594AA1"/>
    <w:rsid w:val="00594CC8"/>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2EE"/>
    <w:rsid w:val="005A0448"/>
    <w:rsid w:val="005A044F"/>
    <w:rsid w:val="005A05C1"/>
    <w:rsid w:val="005A05E5"/>
    <w:rsid w:val="005A0919"/>
    <w:rsid w:val="005A0A90"/>
    <w:rsid w:val="005A0C92"/>
    <w:rsid w:val="005A0F01"/>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27E"/>
    <w:rsid w:val="005A542D"/>
    <w:rsid w:val="005A55C5"/>
    <w:rsid w:val="005A5671"/>
    <w:rsid w:val="005A568A"/>
    <w:rsid w:val="005A58E7"/>
    <w:rsid w:val="005A5A76"/>
    <w:rsid w:val="005A5B5E"/>
    <w:rsid w:val="005A5D06"/>
    <w:rsid w:val="005A6148"/>
    <w:rsid w:val="005A64C3"/>
    <w:rsid w:val="005A6566"/>
    <w:rsid w:val="005A69AB"/>
    <w:rsid w:val="005A6C17"/>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13EE"/>
    <w:rsid w:val="005B18D8"/>
    <w:rsid w:val="005B1ED5"/>
    <w:rsid w:val="005B2100"/>
    <w:rsid w:val="005B2115"/>
    <w:rsid w:val="005B24D1"/>
    <w:rsid w:val="005B2812"/>
    <w:rsid w:val="005B29D8"/>
    <w:rsid w:val="005B2B7B"/>
    <w:rsid w:val="005B2D1B"/>
    <w:rsid w:val="005B2DD8"/>
    <w:rsid w:val="005B33C2"/>
    <w:rsid w:val="005B3734"/>
    <w:rsid w:val="005B3A2A"/>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06F"/>
    <w:rsid w:val="005C042F"/>
    <w:rsid w:val="005C0439"/>
    <w:rsid w:val="005C0A8F"/>
    <w:rsid w:val="005C0E50"/>
    <w:rsid w:val="005C1031"/>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A74"/>
    <w:rsid w:val="005C4B96"/>
    <w:rsid w:val="005C4C45"/>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082"/>
    <w:rsid w:val="005D0152"/>
    <w:rsid w:val="005D02BD"/>
    <w:rsid w:val="005D0411"/>
    <w:rsid w:val="005D0B0B"/>
    <w:rsid w:val="005D108F"/>
    <w:rsid w:val="005D1597"/>
    <w:rsid w:val="005D1638"/>
    <w:rsid w:val="005D17A3"/>
    <w:rsid w:val="005D1D42"/>
    <w:rsid w:val="005D1EE5"/>
    <w:rsid w:val="005D2283"/>
    <w:rsid w:val="005D271D"/>
    <w:rsid w:val="005D279C"/>
    <w:rsid w:val="005D2AD6"/>
    <w:rsid w:val="005D2BCE"/>
    <w:rsid w:val="005D2E14"/>
    <w:rsid w:val="005D2EE2"/>
    <w:rsid w:val="005D318D"/>
    <w:rsid w:val="005D352F"/>
    <w:rsid w:val="005D390F"/>
    <w:rsid w:val="005D3AF3"/>
    <w:rsid w:val="005D3E43"/>
    <w:rsid w:val="005D40C9"/>
    <w:rsid w:val="005D4D5A"/>
    <w:rsid w:val="005D4E53"/>
    <w:rsid w:val="005D55AC"/>
    <w:rsid w:val="005D55CB"/>
    <w:rsid w:val="005D5892"/>
    <w:rsid w:val="005D5C74"/>
    <w:rsid w:val="005D5FF5"/>
    <w:rsid w:val="005D61D3"/>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56"/>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919"/>
    <w:rsid w:val="005E5ACE"/>
    <w:rsid w:val="005E5C36"/>
    <w:rsid w:val="005E5CB1"/>
    <w:rsid w:val="005E5EBB"/>
    <w:rsid w:val="005E5EEB"/>
    <w:rsid w:val="005E6317"/>
    <w:rsid w:val="005E67F6"/>
    <w:rsid w:val="005E6947"/>
    <w:rsid w:val="005E6B4F"/>
    <w:rsid w:val="005E6E83"/>
    <w:rsid w:val="005E6FB9"/>
    <w:rsid w:val="005E6FF7"/>
    <w:rsid w:val="005E73BF"/>
    <w:rsid w:val="005E749E"/>
    <w:rsid w:val="005E7655"/>
    <w:rsid w:val="005E7A52"/>
    <w:rsid w:val="005E7B0A"/>
    <w:rsid w:val="005E7C2C"/>
    <w:rsid w:val="005E7FDD"/>
    <w:rsid w:val="005F041D"/>
    <w:rsid w:val="005F07DA"/>
    <w:rsid w:val="005F08B9"/>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5E24"/>
    <w:rsid w:val="005F609B"/>
    <w:rsid w:val="005F61D8"/>
    <w:rsid w:val="005F6793"/>
    <w:rsid w:val="005F687D"/>
    <w:rsid w:val="005F6DC6"/>
    <w:rsid w:val="005F7532"/>
    <w:rsid w:val="005F77EC"/>
    <w:rsid w:val="005F790E"/>
    <w:rsid w:val="005F7BDA"/>
    <w:rsid w:val="005F7D32"/>
    <w:rsid w:val="005F7FC9"/>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9"/>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2F0"/>
    <w:rsid w:val="00617961"/>
    <w:rsid w:val="00617E17"/>
    <w:rsid w:val="00617F16"/>
    <w:rsid w:val="006201AF"/>
    <w:rsid w:val="0062055B"/>
    <w:rsid w:val="0062071D"/>
    <w:rsid w:val="00620FAC"/>
    <w:rsid w:val="00621040"/>
    <w:rsid w:val="006212C3"/>
    <w:rsid w:val="006214C6"/>
    <w:rsid w:val="006217B2"/>
    <w:rsid w:val="0062189F"/>
    <w:rsid w:val="00621945"/>
    <w:rsid w:val="00621B6F"/>
    <w:rsid w:val="00621BEE"/>
    <w:rsid w:val="00621C6F"/>
    <w:rsid w:val="00622244"/>
    <w:rsid w:val="00622391"/>
    <w:rsid w:val="006223A6"/>
    <w:rsid w:val="0062263C"/>
    <w:rsid w:val="00622823"/>
    <w:rsid w:val="0062302D"/>
    <w:rsid w:val="006230FA"/>
    <w:rsid w:val="00623186"/>
    <w:rsid w:val="0062318B"/>
    <w:rsid w:val="006231C0"/>
    <w:rsid w:val="006233F1"/>
    <w:rsid w:val="00623E8F"/>
    <w:rsid w:val="00624129"/>
    <w:rsid w:val="0062432F"/>
    <w:rsid w:val="00624524"/>
    <w:rsid w:val="006246C4"/>
    <w:rsid w:val="006247BB"/>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591"/>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97C"/>
    <w:rsid w:val="006349B5"/>
    <w:rsid w:val="00634B26"/>
    <w:rsid w:val="00634D3D"/>
    <w:rsid w:val="00634F15"/>
    <w:rsid w:val="00635B79"/>
    <w:rsid w:val="0063640B"/>
    <w:rsid w:val="00636464"/>
    <w:rsid w:val="0063666B"/>
    <w:rsid w:val="006367DA"/>
    <w:rsid w:val="00636A27"/>
    <w:rsid w:val="006372B6"/>
    <w:rsid w:val="0063730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113"/>
    <w:rsid w:val="006443FF"/>
    <w:rsid w:val="00644602"/>
    <w:rsid w:val="006446FC"/>
    <w:rsid w:val="00644FFB"/>
    <w:rsid w:val="0064504C"/>
    <w:rsid w:val="00645305"/>
    <w:rsid w:val="00645609"/>
    <w:rsid w:val="00645B08"/>
    <w:rsid w:val="00645E72"/>
    <w:rsid w:val="006463FE"/>
    <w:rsid w:val="0064662C"/>
    <w:rsid w:val="006469F8"/>
    <w:rsid w:val="00646AAE"/>
    <w:rsid w:val="00646AC7"/>
    <w:rsid w:val="00646F0A"/>
    <w:rsid w:val="00647B56"/>
    <w:rsid w:val="00647B80"/>
    <w:rsid w:val="00647D2F"/>
    <w:rsid w:val="00647D5E"/>
    <w:rsid w:val="00647E15"/>
    <w:rsid w:val="00647F84"/>
    <w:rsid w:val="006501EA"/>
    <w:rsid w:val="00650221"/>
    <w:rsid w:val="006502F0"/>
    <w:rsid w:val="00650564"/>
    <w:rsid w:val="006516D9"/>
    <w:rsid w:val="00651827"/>
    <w:rsid w:val="0065191D"/>
    <w:rsid w:val="00651C3B"/>
    <w:rsid w:val="00651E7C"/>
    <w:rsid w:val="006525E6"/>
    <w:rsid w:val="00652613"/>
    <w:rsid w:val="00652671"/>
    <w:rsid w:val="00652705"/>
    <w:rsid w:val="006529BF"/>
    <w:rsid w:val="00652A5D"/>
    <w:rsid w:val="00652D50"/>
    <w:rsid w:val="00652F62"/>
    <w:rsid w:val="00652F90"/>
    <w:rsid w:val="006531CD"/>
    <w:rsid w:val="00653545"/>
    <w:rsid w:val="006537CB"/>
    <w:rsid w:val="00653AD8"/>
    <w:rsid w:val="00654121"/>
    <w:rsid w:val="00654154"/>
    <w:rsid w:val="00654588"/>
    <w:rsid w:val="006547CC"/>
    <w:rsid w:val="00654A5C"/>
    <w:rsid w:val="00654AAE"/>
    <w:rsid w:val="00654D8C"/>
    <w:rsid w:val="00654DB5"/>
    <w:rsid w:val="00654E59"/>
    <w:rsid w:val="00654E7E"/>
    <w:rsid w:val="00654FA9"/>
    <w:rsid w:val="006550E4"/>
    <w:rsid w:val="006551BD"/>
    <w:rsid w:val="00655521"/>
    <w:rsid w:val="00655621"/>
    <w:rsid w:val="00655645"/>
    <w:rsid w:val="006556FB"/>
    <w:rsid w:val="00656031"/>
    <w:rsid w:val="006560AB"/>
    <w:rsid w:val="006562A8"/>
    <w:rsid w:val="006562CB"/>
    <w:rsid w:val="0065769A"/>
    <w:rsid w:val="00657BC5"/>
    <w:rsid w:val="00660000"/>
    <w:rsid w:val="00660112"/>
    <w:rsid w:val="0066020C"/>
    <w:rsid w:val="00660937"/>
    <w:rsid w:val="00660CC6"/>
    <w:rsid w:val="00660F16"/>
    <w:rsid w:val="00661273"/>
    <w:rsid w:val="00661283"/>
    <w:rsid w:val="00661832"/>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308"/>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105"/>
    <w:rsid w:val="00671168"/>
    <w:rsid w:val="006714CF"/>
    <w:rsid w:val="0067175D"/>
    <w:rsid w:val="006719D5"/>
    <w:rsid w:val="00671F24"/>
    <w:rsid w:val="00671FA6"/>
    <w:rsid w:val="006720A0"/>
    <w:rsid w:val="0067262E"/>
    <w:rsid w:val="00672A38"/>
    <w:rsid w:val="00672D73"/>
    <w:rsid w:val="006733AE"/>
    <w:rsid w:val="0067342E"/>
    <w:rsid w:val="00673554"/>
    <w:rsid w:val="00673589"/>
    <w:rsid w:val="006735DE"/>
    <w:rsid w:val="00673CF5"/>
    <w:rsid w:val="006740A5"/>
    <w:rsid w:val="006740EF"/>
    <w:rsid w:val="00674686"/>
    <w:rsid w:val="00674BA8"/>
    <w:rsid w:val="00674F3B"/>
    <w:rsid w:val="00675064"/>
    <w:rsid w:val="0067525E"/>
    <w:rsid w:val="006753C3"/>
    <w:rsid w:val="006754F5"/>
    <w:rsid w:val="00675B09"/>
    <w:rsid w:val="00676034"/>
    <w:rsid w:val="006763AF"/>
    <w:rsid w:val="006763D0"/>
    <w:rsid w:val="006765D9"/>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6C67"/>
    <w:rsid w:val="00687153"/>
    <w:rsid w:val="006873B0"/>
    <w:rsid w:val="0068787E"/>
    <w:rsid w:val="0068793F"/>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601"/>
    <w:rsid w:val="006A27DB"/>
    <w:rsid w:val="006A283C"/>
    <w:rsid w:val="006A3162"/>
    <w:rsid w:val="006A3733"/>
    <w:rsid w:val="006A3862"/>
    <w:rsid w:val="006A395D"/>
    <w:rsid w:val="006A3A5B"/>
    <w:rsid w:val="006A3A6A"/>
    <w:rsid w:val="006A3C12"/>
    <w:rsid w:val="006A3CF7"/>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149"/>
    <w:rsid w:val="006A7463"/>
    <w:rsid w:val="006A7508"/>
    <w:rsid w:val="006A7DCD"/>
    <w:rsid w:val="006B0280"/>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0F7"/>
    <w:rsid w:val="006B216E"/>
    <w:rsid w:val="006B228E"/>
    <w:rsid w:val="006B28CB"/>
    <w:rsid w:val="006B2A33"/>
    <w:rsid w:val="006B2CCB"/>
    <w:rsid w:val="006B3112"/>
    <w:rsid w:val="006B3460"/>
    <w:rsid w:val="006B3683"/>
    <w:rsid w:val="006B4128"/>
    <w:rsid w:val="006B414A"/>
    <w:rsid w:val="006B42FB"/>
    <w:rsid w:val="006B4B28"/>
    <w:rsid w:val="006B50A0"/>
    <w:rsid w:val="006B5194"/>
    <w:rsid w:val="006B555E"/>
    <w:rsid w:val="006B5AAD"/>
    <w:rsid w:val="006B5B12"/>
    <w:rsid w:val="006B5FCF"/>
    <w:rsid w:val="006B62D6"/>
    <w:rsid w:val="006B640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73A"/>
    <w:rsid w:val="006C1A33"/>
    <w:rsid w:val="006C20B6"/>
    <w:rsid w:val="006C215D"/>
    <w:rsid w:val="006C2420"/>
    <w:rsid w:val="006C26D8"/>
    <w:rsid w:val="006C317E"/>
    <w:rsid w:val="006C372D"/>
    <w:rsid w:val="006C421A"/>
    <w:rsid w:val="006C4458"/>
    <w:rsid w:val="006C4CEB"/>
    <w:rsid w:val="006C4E85"/>
    <w:rsid w:val="006C581D"/>
    <w:rsid w:val="006C5B9F"/>
    <w:rsid w:val="006C605A"/>
    <w:rsid w:val="006C61AB"/>
    <w:rsid w:val="006C65B9"/>
    <w:rsid w:val="006C6A3B"/>
    <w:rsid w:val="006C6A7B"/>
    <w:rsid w:val="006C7011"/>
    <w:rsid w:val="006C733F"/>
    <w:rsid w:val="006C76B3"/>
    <w:rsid w:val="006C79BF"/>
    <w:rsid w:val="006D02B9"/>
    <w:rsid w:val="006D0477"/>
    <w:rsid w:val="006D055F"/>
    <w:rsid w:val="006D0C17"/>
    <w:rsid w:val="006D0C97"/>
    <w:rsid w:val="006D0D24"/>
    <w:rsid w:val="006D11C0"/>
    <w:rsid w:val="006D133D"/>
    <w:rsid w:val="006D1375"/>
    <w:rsid w:val="006D13E5"/>
    <w:rsid w:val="006D148D"/>
    <w:rsid w:val="006D161F"/>
    <w:rsid w:val="006D189D"/>
    <w:rsid w:val="006D1DA0"/>
    <w:rsid w:val="006D1E4E"/>
    <w:rsid w:val="006D213B"/>
    <w:rsid w:val="006D252B"/>
    <w:rsid w:val="006D25C0"/>
    <w:rsid w:val="006D2C19"/>
    <w:rsid w:val="006D3AD0"/>
    <w:rsid w:val="006D3C6D"/>
    <w:rsid w:val="006D3C9D"/>
    <w:rsid w:val="006D3F03"/>
    <w:rsid w:val="006D3FCB"/>
    <w:rsid w:val="006D4098"/>
    <w:rsid w:val="006D40C8"/>
    <w:rsid w:val="006D434B"/>
    <w:rsid w:val="006D461B"/>
    <w:rsid w:val="006D48B9"/>
    <w:rsid w:val="006D4CA5"/>
    <w:rsid w:val="006D4D18"/>
    <w:rsid w:val="006D523A"/>
    <w:rsid w:val="006D5547"/>
    <w:rsid w:val="006D55CC"/>
    <w:rsid w:val="006D61C5"/>
    <w:rsid w:val="006D62C3"/>
    <w:rsid w:val="006D62C5"/>
    <w:rsid w:val="006D6347"/>
    <w:rsid w:val="006D63A1"/>
    <w:rsid w:val="006D6863"/>
    <w:rsid w:val="006D6BFA"/>
    <w:rsid w:val="006D6D08"/>
    <w:rsid w:val="006D70A5"/>
    <w:rsid w:val="006D7655"/>
    <w:rsid w:val="006D7969"/>
    <w:rsid w:val="006D7C0B"/>
    <w:rsid w:val="006E0128"/>
    <w:rsid w:val="006E023F"/>
    <w:rsid w:val="006E0242"/>
    <w:rsid w:val="006E0411"/>
    <w:rsid w:val="006E0EDF"/>
    <w:rsid w:val="006E1226"/>
    <w:rsid w:val="006E1261"/>
    <w:rsid w:val="006E1450"/>
    <w:rsid w:val="006E1643"/>
    <w:rsid w:val="006E17D0"/>
    <w:rsid w:val="006E1C24"/>
    <w:rsid w:val="006E1E7D"/>
    <w:rsid w:val="006E20C1"/>
    <w:rsid w:val="006E22B4"/>
    <w:rsid w:val="006E275A"/>
    <w:rsid w:val="006E2BCA"/>
    <w:rsid w:val="006E2C0E"/>
    <w:rsid w:val="006E2CAA"/>
    <w:rsid w:val="006E2E7C"/>
    <w:rsid w:val="006E2EEC"/>
    <w:rsid w:val="006E2FC3"/>
    <w:rsid w:val="006E324D"/>
    <w:rsid w:val="006E3655"/>
    <w:rsid w:val="006E39AE"/>
    <w:rsid w:val="006E3CD5"/>
    <w:rsid w:val="006E3D07"/>
    <w:rsid w:val="006E3EF7"/>
    <w:rsid w:val="006E3FFB"/>
    <w:rsid w:val="006E466F"/>
    <w:rsid w:val="006E4895"/>
    <w:rsid w:val="006E489E"/>
    <w:rsid w:val="006E4F12"/>
    <w:rsid w:val="006E551F"/>
    <w:rsid w:val="006E6188"/>
    <w:rsid w:val="006E61F3"/>
    <w:rsid w:val="006E66F2"/>
    <w:rsid w:val="006E6797"/>
    <w:rsid w:val="006E73CF"/>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45D"/>
    <w:rsid w:val="006F57B4"/>
    <w:rsid w:val="006F5963"/>
    <w:rsid w:val="006F641B"/>
    <w:rsid w:val="006F669C"/>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B3"/>
    <w:rsid w:val="00702877"/>
    <w:rsid w:val="00702EA5"/>
    <w:rsid w:val="00703368"/>
    <w:rsid w:val="00703932"/>
    <w:rsid w:val="00703C60"/>
    <w:rsid w:val="00704290"/>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C13"/>
    <w:rsid w:val="00707D6D"/>
    <w:rsid w:val="0071045B"/>
    <w:rsid w:val="00710559"/>
    <w:rsid w:val="00710562"/>
    <w:rsid w:val="007105C8"/>
    <w:rsid w:val="00710691"/>
    <w:rsid w:val="00710A7E"/>
    <w:rsid w:val="007111B8"/>
    <w:rsid w:val="00711244"/>
    <w:rsid w:val="0071154A"/>
    <w:rsid w:val="0071178E"/>
    <w:rsid w:val="00711859"/>
    <w:rsid w:val="007122F9"/>
    <w:rsid w:val="0071230B"/>
    <w:rsid w:val="007123E7"/>
    <w:rsid w:val="00712602"/>
    <w:rsid w:val="007126BA"/>
    <w:rsid w:val="007127E4"/>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2F"/>
    <w:rsid w:val="007169B9"/>
    <w:rsid w:val="007169C9"/>
    <w:rsid w:val="00716E35"/>
    <w:rsid w:val="007170A9"/>
    <w:rsid w:val="007171CF"/>
    <w:rsid w:val="0071775A"/>
    <w:rsid w:val="0071792B"/>
    <w:rsid w:val="00717A7F"/>
    <w:rsid w:val="00717E58"/>
    <w:rsid w:val="00717E63"/>
    <w:rsid w:val="007200EE"/>
    <w:rsid w:val="00720C1A"/>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47C"/>
    <w:rsid w:val="007235A7"/>
    <w:rsid w:val="00723799"/>
    <w:rsid w:val="00723EA4"/>
    <w:rsid w:val="0072458F"/>
    <w:rsid w:val="0072496E"/>
    <w:rsid w:val="007249E6"/>
    <w:rsid w:val="00724A83"/>
    <w:rsid w:val="00724C01"/>
    <w:rsid w:val="00725039"/>
    <w:rsid w:val="007255AE"/>
    <w:rsid w:val="0072561F"/>
    <w:rsid w:val="00725639"/>
    <w:rsid w:val="007256F4"/>
    <w:rsid w:val="00725D04"/>
    <w:rsid w:val="00725D55"/>
    <w:rsid w:val="00725F33"/>
    <w:rsid w:val="0072624B"/>
    <w:rsid w:val="007263D7"/>
    <w:rsid w:val="007263EC"/>
    <w:rsid w:val="00726475"/>
    <w:rsid w:val="007266E5"/>
    <w:rsid w:val="00726FDF"/>
    <w:rsid w:val="00727101"/>
    <w:rsid w:val="007278B7"/>
    <w:rsid w:val="00727B67"/>
    <w:rsid w:val="0073013F"/>
    <w:rsid w:val="007304D8"/>
    <w:rsid w:val="00730509"/>
    <w:rsid w:val="0073083B"/>
    <w:rsid w:val="00730892"/>
    <w:rsid w:val="00730AC0"/>
    <w:rsid w:val="00730F52"/>
    <w:rsid w:val="0073110E"/>
    <w:rsid w:val="007316EB"/>
    <w:rsid w:val="00731AA5"/>
    <w:rsid w:val="00731B34"/>
    <w:rsid w:val="00731F4A"/>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042"/>
    <w:rsid w:val="00740178"/>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B6"/>
    <w:rsid w:val="00743FEB"/>
    <w:rsid w:val="00744027"/>
    <w:rsid w:val="007440C5"/>
    <w:rsid w:val="007440E8"/>
    <w:rsid w:val="0074471E"/>
    <w:rsid w:val="0074473B"/>
    <w:rsid w:val="00744B75"/>
    <w:rsid w:val="00744B9C"/>
    <w:rsid w:val="00744BA2"/>
    <w:rsid w:val="00744BA6"/>
    <w:rsid w:val="00744D6C"/>
    <w:rsid w:val="0074517A"/>
    <w:rsid w:val="00745314"/>
    <w:rsid w:val="00745452"/>
    <w:rsid w:val="007455DC"/>
    <w:rsid w:val="00745763"/>
    <w:rsid w:val="007457A1"/>
    <w:rsid w:val="007457A4"/>
    <w:rsid w:val="00745A57"/>
    <w:rsid w:val="00746214"/>
    <w:rsid w:val="00746470"/>
    <w:rsid w:val="007466F1"/>
    <w:rsid w:val="007469C7"/>
    <w:rsid w:val="00746A93"/>
    <w:rsid w:val="00746A9C"/>
    <w:rsid w:val="00746EE5"/>
    <w:rsid w:val="00746FFB"/>
    <w:rsid w:val="00747067"/>
    <w:rsid w:val="00747309"/>
    <w:rsid w:val="007473CF"/>
    <w:rsid w:val="00747BA2"/>
    <w:rsid w:val="00747BA7"/>
    <w:rsid w:val="00747EE9"/>
    <w:rsid w:val="0075062F"/>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24"/>
    <w:rsid w:val="00755136"/>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A5C"/>
    <w:rsid w:val="00761FA3"/>
    <w:rsid w:val="00762044"/>
    <w:rsid w:val="007623F5"/>
    <w:rsid w:val="00762538"/>
    <w:rsid w:val="00762B25"/>
    <w:rsid w:val="00763038"/>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D4A"/>
    <w:rsid w:val="0076702B"/>
    <w:rsid w:val="007674A7"/>
    <w:rsid w:val="007675FD"/>
    <w:rsid w:val="00767ABA"/>
    <w:rsid w:val="00767CDC"/>
    <w:rsid w:val="00767D13"/>
    <w:rsid w:val="0077007E"/>
    <w:rsid w:val="00770125"/>
    <w:rsid w:val="0077037E"/>
    <w:rsid w:val="00770625"/>
    <w:rsid w:val="0077071D"/>
    <w:rsid w:val="00770C0F"/>
    <w:rsid w:val="00770FD4"/>
    <w:rsid w:val="00771003"/>
    <w:rsid w:val="007712E7"/>
    <w:rsid w:val="007717C7"/>
    <w:rsid w:val="00771861"/>
    <w:rsid w:val="00771B41"/>
    <w:rsid w:val="00771CBB"/>
    <w:rsid w:val="00771FEB"/>
    <w:rsid w:val="007725D7"/>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21A"/>
    <w:rsid w:val="00781631"/>
    <w:rsid w:val="007816DC"/>
    <w:rsid w:val="00781840"/>
    <w:rsid w:val="00781ADE"/>
    <w:rsid w:val="0078225A"/>
    <w:rsid w:val="00782812"/>
    <w:rsid w:val="00782C62"/>
    <w:rsid w:val="00782D8D"/>
    <w:rsid w:val="00782F94"/>
    <w:rsid w:val="00783444"/>
    <w:rsid w:val="007835B1"/>
    <w:rsid w:val="00783631"/>
    <w:rsid w:val="00784026"/>
    <w:rsid w:val="00784276"/>
    <w:rsid w:val="00784318"/>
    <w:rsid w:val="007847D8"/>
    <w:rsid w:val="00784896"/>
    <w:rsid w:val="0078496D"/>
    <w:rsid w:val="00784BEF"/>
    <w:rsid w:val="00784EBE"/>
    <w:rsid w:val="0078514E"/>
    <w:rsid w:val="0078548B"/>
    <w:rsid w:val="007855E6"/>
    <w:rsid w:val="00785A88"/>
    <w:rsid w:val="00785C94"/>
    <w:rsid w:val="00786CB3"/>
    <w:rsid w:val="00786D76"/>
    <w:rsid w:val="007878BE"/>
    <w:rsid w:val="00787C11"/>
    <w:rsid w:val="00787F43"/>
    <w:rsid w:val="007900EF"/>
    <w:rsid w:val="0079010F"/>
    <w:rsid w:val="007903FF"/>
    <w:rsid w:val="0079044A"/>
    <w:rsid w:val="00790AA5"/>
    <w:rsid w:val="0079107B"/>
    <w:rsid w:val="0079127D"/>
    <w:rsid w:val="00791555"/>
    <w:rsid w:val="00791D6B"/>
    <w:rsid w:val="00791DEF"/>
    <w:rsid w:val="00792C4E"/>
    <w:rsid w:val="00792F13"/>
    <w:rsid w:val="00793202"/>
    <w:rsid w:val="0079330E"/>
    <w:rsid w:val="00793876"/>
    <w:rsid w:val="00793898"/>
    <w:rsid w:val="00793E04"/>
    <w:rsid w:val="00793E70"/>
    <w:rsid w:val="00793F05"/>
    <w:rsid w:val="00793F73"/>
    <w:rsid w:val="00794067"/>
    <w:rsid w:val="0079423E"/>
    <w:rsid w:val="0079441E"/>
    <w:rsid w:val="0079456C"/>
    <w:rsid w:val="00794823"/>
    <w:rsid w:val="00794DA5"/>
    <w:rsid w:val="00794DDF"/>
    <w:rsid w:val="00795182"/>
    <w:rsid w:val="0079523E"/>
    <w:rsid w:val="007952AB"/>
    <w:rsid w:val="0079535E"/>
    <w:rsid w:val="00795485"/>
    <w:rsid w:val="007955FA"/>
    <w:rsid w:val="0079580F"/>
    <w:rsid w:val="00795B8A"/>
    <w:rsid w:val="007964BC"/>
    <w:rsid w:val="007966BE"/>
    <w:rsid w:val="00796A0F"/>
    <w:rsid w:val="00796BB2"/>
    <w:rsid w:val="0079728E"/>
    <w:rsid w:val="0079771F"/>
    <w:rsid w:val="00797779"/>
    <w:rsid w:val="0079782C"/>
    <w:rsid w:val="00797BBC"/>
    <w:rsid w:val="00797BF6"/>
    <w:rsid w:val="007A0661"/>
    <w:rsid w:val="007A086D"/>
    <w:rsid w:val="007A0A39"/>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AB3"/>
    <w:rsid w:val="007A3CDD"/>
    <w:rsid w:val="007A3E3B"/>
    <w:rsid w:val="007A411E"/>
    <w:rsid w:val="007A4222"/>
    <w:rsid w:val="007A49EC"/>
    <w:rsid w:val="007A51B4"/>
    <w:rsid w:val="007A51DF"/>
    <w:rsid w:val="007A5363"/>
    <w:rsid w:val="007A55CA"/>
    <w:rsid w:val="007A581B"/>
    <w:rsid w:val="007A59AA"/>
    <w:rsid w:val="007A5CAC"/>
    <w:rsid w:val="007A5FDE"/>
    <w:rsid w:val="007A6177"/>
    <w:rsid w:val="007A652E"/>
    <w:rsid w:val="007A6E59"/>
    <w:rsid w:val="007A7022"/>
    <w:rsid w:val="007A7313"/>
    <w:rsid w:val="007A771C"/>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F25"/>
    <w:rsid w:val="007B4F65"/>
    <w:rsid w:val="007B4F7F"/>
    <w:rsid w:val="007B5024"/>
    <w:rsid w:val="007B5073"/>
    <w:rsid w:val="007B5389"/>
    <w:rsid w:val="007B5403"/>
    <w:rsid w:val="007B5437"/>
    <w:rsid w:val="007B5E4C"/>
    <w:rsid w:val="007B6583"/>
    <w:rsid w:val="007B6B9A"/>
    <w:rsid w:val="007B7102"/>
    <w:rsid w:val="007B7630"/>
    <w:rsid w:val="007B7B1C"/>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C4D"/>
    <w:rsid w:val="007C3F4C"/>
    <w:rsid w:val="007C4053"/>
    <w:rsid w:val="007C4201"/>
    <w:rsid w:val="007C4E84"/>
    <w:rsid w:val="007C50A2"/>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DB0"/>
    <w:rsid w:val="007C7F08"/>
    <w:rsid w:val="007C7F2A"/>
    <w:rsid w:val="007C7F82"/>
    <w:rsid w:val="007D02E5"/>
    <w:rsid w:val="007D0B7C"/>
    <w:rsid w:val="007D0D87"/>
    <w:rsid w:val="007D0EBF"/>
    <w:rsid w:val="007D0F7C"/>
    <w:rsid w:val="007D0FF3"/>
    <w:rsid w:val="007D162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90E"/>
    <w:rsid w:val="007D5B27"/>
    <w:rsid w:val="007D5D0B"/>
    <w:rsid w:val="007D651D"/>
    <w:rsid w:val="007D6609"/>
    <w:rsid w:val="007D6661"/>
    <w:rsid w:val="007D667A"/>
    <w:rsid w:val="007D6692"/>
    <w:rsid w:val="007D6BFF"/>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AF7"/>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1D28"/>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9E4"/>
    <w:rsid w:val="007F5B5C"/>
    <w:rsid w:val="007F5DC6"/>
    <w:rsid w:val="007F6638"/>
    <w:rsid w:val="007F6763"/>
    <w:rsid w:val="007F695B"/>
    <w:rsid w:val="007F6CC3"/>
    <w:rsid w:val="007F73F2"/>
    <w:rsid w:val="007F747F"/>
    <w:rsid w:val="007F7735"/>
    <w:rsid w:val="007F7CAD"/>
    <w:rsid w:val="007F7CC8"/>
    <w:rsid w:val="007F7CD6"/>
    <w:rsid w:val="008006ED"/>
    <w:rsid w:val="00800969"/>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512"/>
    <w:rsid w:val="00806603"/>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0C88"/>
    <w:rsid w:val="00810E31"/>
    <w:rsid w:val="00811196"/>
    <w:rsid w:val="00811268"/>
    <w:rsid w:val="00811550"/>
    <w:rsid w:val="00811B6D"/>
    <w:rsid w:val="008120B9"/>
    <w:rsid w:val="008120F6"/>
    <w:rsid w:val="00812208"/>
    <w:rsid w:val="0081288C"/>
    <w:rsid w:val="0081290B"/>
    <w:rsid w:val="00812E91"/>
    <w:rsid w:val="00812F54"/>
    <w:rsid w:val="00813000"/>
    <w:rsid w:val="00813217"/>
    <w:rsid w:val="0081336D"/>
    <w:rsid w:val="00813509"/>
    <w:rsid w:val="00813674"/>
    <w:rsid w:val="00813A3B"/>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5F7B"/>
    <w:rsid w:val="00816082"/>
    <w:rsid w:val="0081618D"/>
    <w:rsid w:val="008162F5"/>
    <w:rsid w:val="00816310"/>
    <w:rsid w:val="008163F4"/>
    <w:rsid w:val="0081657B"/>
    <w:rsid w:val="00816848"/>
    <w:rsid w:val="00816852"/>
    <w:rsid w:val="008168B3"/>
    <w:rsid w:val="00816910"/>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AD"/>
    <w:rsid w:val="00823FBC"/>
    <w:rsid w:val="008243CE"/>
    <w:rsid w:val="008244BF"/>
    <w:rsid w:val="00824547"/>
    <w:rsid w:val="00824EB2"/>
    <w:rsid w:val="00824F86"/>
    <w:rsid w:val="00825428"/>
    <w:rsid w:val="0082548D"/>
    <w:rsid w:val="00825E57"/>
    <w:rsid w:val="00825FB5"/>
    <w:rsid w:val="00826163"/>
    <w:rsid w:val="00826222"/>
    <w:rsid w:val="00826562"/>
    <w:rsid w:val="00826BAC"/>
    <w:rsid w:val="00826C74"/>
    <w:rsid w:val="008271D4"/>
    <w:rsid w:val="008272BE"/>
    <w:rsid w:val="00827493"/>
    <w:rsid w:val="008275B3"/>
    <w:rsid w:val="00827752"/>
    <w:rsid w:val="008278AC"/>
    <w:rsid w:val="00827A15"/>
    <w:rsid w:val="00827B4F"/>
    <w:rsid w:val="00827FE7"/>
    <w:rsid w:val="00830A77"/>
    <w:rsid w:val="00830A81"/>
    <w:rsid w:val="00830BD7"/>
    <w:rsid w:val="00830CEB"/>
    <w:rsid w:val="008314A1"/>
    <w:rsid w:val="00831674"/>
    <w:rsid w:val="00831FE4"/>
    <w:rsid w:val="00832197"/>
    <w:rsid w:val="008322AA"/>
    <w:rsid w:val="0083288C"/>
    <w:rsid w:val="00832BFD"/>
    <w:rsid w:val="00832FF4"/>
    <w:rsid w:val="00833B5D"/>
    <w:rsid w:val="00833EAF"/>
    <w:rsid w:val="008340C9"/>
    <w:rsid w:val="008340F5"/>
    <w:rsid w:val="00834190"/>
    <w:rsid w:val="00834E0C"/>
    <w:rsid w:val="00835184"/>
    <w:rsid w:val="008351F7"/>
    <w:rsid w:val="0083525B"/>
    <w:rsid w:val="00835607"/>
    <w:rsid w:val="008359B6"/>
    <w:rsid w:val="00835C22"/>
    <w:rsid w:val="00835D7B"/>
    <w:rsid w:val="0083606C"/>
    <w:rsid w:val="0083649B"/>
    <w:rsid w:val="008365FF"/>
    <w:rsid w:val="008366F8"/>
    <w:rsid w:val="0083672C"/>
    <w:rsid w:val="008369A1"/>
    <w:rsid w:val="00836C92"/>
    <w:rsid w:val="00836FC7"/>
    <w:rsid w:val="008377C8"/>
    <w:rsid w:val="00837956"/>
    <w:rsid w:val="00837B78"/>
    <w:rsid w:val="00840208"/>
    <w:rsid w:val="00840696"/>
    <w:rsid w:val="0084089A"/>
    <w:rsid w:val="00840D2E"/>
    <w:rsid w:val="00840E65"/>
    <w:rsid w:val="00840EE8"/>
    <w:rsid w:val="00841011"/>
    <w:rsid w:val="008412D8"/>
    <w:rsid w:val="00841343"/>
    <w:rsid w:val="00841462"/>
    <w:rsid w:val="00841737"/>
    <w:rsid w:val="00841AFD"/>
    <w:rsid w:val="00841B7C"/>
    <w:rsid w:val="00841B9D"/>
    <w:rsid w:val="00841F62"/>
    <w:rsid w:val="00842278"/>
    <w:rsid w:val="0084233F"/>
    <w:rsid w:val="00843097"/>
    <w:rsid w:val="008432D7"/>
    <w:rsid w:val="0084334D"/>
    <w:rsid w:val="008433BB"/>
    <w:rsid w:val="00843888"/>
    <w:rsid w:val="00843938"/>
    <w:rsid w:val="00843959"/>
    <w:rsid w:val="0084420C"/>
    <w:rsid w:val="0084466C"/>
    <w:rsid w:val="00844C6D"/>
    <w:rsid w:val="00844FD7"/>
    <w:rsid w:val="00845031"/>
    <w:rsid w:val="00845199"/>
    <w:rsid w:val="00845502"/>
    <w:rsid w:val="0084562C"/>
    <w:rsid w:val="0084576F"/>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1E"/>
    <w:rsid w:val="008525B3"/>
    <w:rsid w:val="0085275D"/>
    <w:rsid w:val="008529C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51"/>
    <w:rsid w:val="00855BCF"/>
    <w:rsid w:val="008561B3"/>
    <w:rsid w:val="008569A6"/>
    <w:rsid w:val="00856AC0"/>
    <w:rsid w:val="00856F3D"/>
    <w:rsid w:val="00856FA9"/>
    <w:rsid w:val="0085718D"/>
    <w:rsid w:val="00857A47"/>
    <w:rsid w:val="00857AD7"/>
    <w:rsid w:val="00857B5A"/>
    <w:rsid w:val="00857F0B"/>
    <w:rsid w:val="008600D0"/>
    <w:rsid w:val="00860257"/>
    <w:rsid w:val="008607A2"/>
    <w:rsid w:val="00860A65"/>
    <w:rsid w:val="00860A68"/>
    <w:rsid w:val="00860B0F"/>
    <w:rsid w:val="00860C24"/>
    <w:rsid w:val="00860ED6"/>
    <w:rsid w:val="00861050"/>
    <w:rsid w:val="0086178A"/>
    <w:rsid w:val="00861A9B"/>
    <w:rsid w:val="00861DC9"/>
    <w:rsid w:val="0086236F"/>
    <w:rsid w:val="0086242D"/>
    <w:rsid w:val="00862D31"/>
    <w:rsid w:val="00862F75"/>
    <w:rsid w:val="00863752"/>
    <w:rsid w:val="00863949"/>
    <w:rsid w:val="00863D05"/>
    <w:rsid w:val="00863EB2"/>
    <w:rsid w:val="0086401E"/>
    <w:rsid w:val="00864043"/>
    <w:rsid w:val="008641BD"/>
    <w:rsid w:val="0086636E"/>
    <w:rsid w:val="00866503"/>
    <w:rsid w:val="0086665A"/>
    <w:rsid w:val="008667F8"/>
    <w:rsid w:val="0086693C"/>
    <w:rsid w:val="008669D8"/>
    <w:rsid w:val="00866D1C"/>
    <w:rsid w:val="00866D5F"/>
    <w:rsid w:val="00866DBE"/>
    <w:rsid w:val="00866E26"/>
    <w:rsid w:val="0086780A"/>
    <w:rsid w:val="00867941"/>
    <w:rsid w:val="00867C95"/>
    <w:rsid w:val="00867E56"/>
    <w:rsid w:val="008701FD"/>
    <w:rsid w:val="00870280"/>
    <w:rsid w:val="008702F4"/>
    <w:rsid w:val="008703CF"/>
    <w:rsid w:val="00870612"/>
    <w:rsid w:val="00870666"/>
    <w:rsid w:val="00870820"/>
    <w:rsid w:val="00870A19"/>
    <w:rsid w:val="00870E64"/>
    <w:rsid w:val="00871157"/>
    <w:rsid w:val="008712F6"/>
    <w:rsid w:val="0087188B"/>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3F8C"/>
    <w:rsid w:val="00874160"/>
    <w:rsid w:val="00874822"/>
    <w:rsid w:val="0087482C"/>
    <w:rsid w:val="0087499C"/>
    <w:rsid w:val="00874DCF"/>
    <w:rsid w:val="00874FD8"/>
    <w:rsid w:val="00875408"/>
    <w:rsid w:val="00875798"/>
    <w:rsid w:val="008759B8"/>
    <w:rsid w:val="00875B3B"/>
    <w:rsid w:val="00875ED7"/>
    <w:rsid w:val="00876295"/>
    <w:rsid w:val="00876808"/>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2E79"/>
    <w:rsid w:val="008832F4"/>
    <w:rsid w:val="00883643"/>
    <w:rsid w:val="00883AE7"/>
    <w:rsid w:val="00883D1D"/>
    <w:rsid w:val="00883E0C"/>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188"/>
    <w:rsid w:val="00887251"/>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B2F"/>
    <w:rsid w:val="00891CC1"/>
    <w:rsid w:val="00891E97"/>
    <w:rsid w:val="00892539"/>
    <w:rsid w:val="0089273A"/>
    <w:rsid w:val="00892782"/>
    <w:rsid w:val="00893007"/>
    <w:rsid w:val="0089420F"/>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47B"/>
    <w:rsid w:val="008A1692"/>
    <w:rsid w:val="008A1873"/>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198"/>
    <w:rsid w:val="008A562C"/>
    <w:rsid w:val="008A571C"/>
    <w:rsid w:val="008A5956"/>
    <w:rsid w:val="008A5E34"/>
    <w:rsid w:val="008A60C8"/>
    <w:rsid w:val="008A6717"/>
    <w:rsid w:val="008A6B8C"/>
    <w:rsid w:val="008A7059"/>
    <w:rsid w:val="008A71CE"/>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3E5C"/>
    <w:rsid w:val="008C4076"/>
    <w:rsid w:val="008C43D0"/>
    <w:rsid w:val="008C452A"/>
    <w:rsid w:val="008C466C"/>
    <w:rsid w:val="008C4D55"/>
    <w:rsid w:val="008C4E74"/>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0F76"/>
    <w:rsid w:val="008D1404"/>
    <w:rsid w:val="008D14F8"/>
    <w:rsid w:val="008D1885"/>
    <w:rsid w:val="008D1BFB"/>
    <w:rsid w:val="008D1F09"/>
    <w:rsid w:val="008D24A5"/>
    <w:rsid w:val="008D2739"/>
    <w:rsid w:val="008D291A"/>
    <w:rsid w:val="008D2EF9"/>
    <w:rsid w:val="008D31AA"/>
    <w:rsid w:val="008D43FB"/>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08"/>
    <w:rsid w:val="008E10FE"/>
    <w:rsid w:val="008E1552"/>
    <w:rsid w:val="008E1EF3"/>
    <w:rsid w:val="008E2262"/>
    <w:rsid w:val="008E25DF"/>
    <w:rsid w:val="008E263A"/>
    <w:rsid w:val="008E26C8"/>
    <w:rsid w:val="008E2C94"/>
    <w:rsid w:val="008E2D15"/>
    <w:rsid w:val="008E2E40"/>
    <w:rsid w:val="008E3023"/>
    <w:rsid w:val="008E35DC"/>
    <w:rsid w:val="008E396B"/>
    <w:rsid w:val="008E3A6B"/>
    <w:rsid w:val="008E3AB4"/>
    <w:rsid w:val="008E4060"/>
    <w:rsid w:val="008E4266"/>
    <w:rsid w:val="008E42E1"/>
    <w:rsid w:val="008E4366"/>
    <w:rsid w:val="008E4DA5"/>
    <w:rsid w:val="008E4E11"/>
    <w:rsid w:val="008E4EC3"/>
    <w:rsid w:val="008E508E"/>
    <w:rsid w:val="008E52D3"/>
    <w:rsid w:val="008E5306"/>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4C4"/>
    <w:rsid w:val="008F063A"/>
    <w:rsid w:val="008F0A8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E58"/>
    <w:rsid w:val="008F5F99"/>
    <w:rsid w:val="008F64FF"/>
    <w:rsid w:val="008F6592"/>
    <w:rsid w:val="008F69DD"/>
    <w:rsid w:val="008F6C8B"/>
    <w:rsid w:val="008F722F"/>
    <w:rsid w:val="008F764B"/>
    <w:rsid w:val="00900472"/>
    <w:rsid w:val="009008D0"/>
    <w:rsid w:val="0090091A"/>
    <w:rsid w:val="009009DE"/>
    <w:rsid w:val="00900C98"/>
    <w:rsid w:val="00900DAE"/>
    <w:rsid w:val="00900E28"/>
    <w:rsid w:val="00900EE2"/>
    <w:rsid w:val="00901B73"/>
    <w:rsid w:val="00901C00"/>
    <w:rsid w:val="00901C14"/>
    <w:rsid w:val="00901C75"/>
    <w:rsid w:val="00902256"/>
    <w:rsid w:val="00902582"/>
    <w:rsid w:val="00902AF5"/>
    <w:rsid w:val="00902C1C"/>
    <w:rsid w:val="00902C5C"/>
    <w:rsid w:val="00902E40"/>
    <w:rsid w:val="00903208"/>
    <w:rsid w:val="00903320"/>
    <w:rsid w:val="0090338D"/>
    <w:rsid w:val="00903422"/>
    <w:rsid w:val="009034FE"/>
    <w:rsid w:val="009039C7"/>
    <w:rsid w:val="009041B6"/>
    <w:rsid w:val="0090421C"/>
    <w:rsid w:val="0090441E"/>
    <w:rsid w:val="0090470D"/>
    <w:rsid w:val="009049C7"/>
    <w:rsid w:val="00904AFA"/>
    <w:rsid w:val="00904EBD"/>
    <w:rsid w:val="009052FC"/>
    <w:rsid w:val="009054A9"/>
    <w:rsid w:val="009056FB"/>
    <w:rsid w:val="009058D2"/>
    <w:rsid w:val="00905DAB"/>
    <w:rsid w:val="00906411"/>
    <w:rsid w:val="009065D5"/>
    <w:rsid w:val="00906C00"/>
    <w:rsid w:val="00906CB1"/>
    <w:rsid w:val="00906DF6"/>
    <w:rsid w:val="0090730C"/>
    <w:rsid w:val="00907520"/>
    <w:rsid w:val="0090763E"/>
    <w:rsid w:val="00907725"/>
    <w:rsid w:val="00907819"/>
    <w:rsid w:val="00907ACA"/>
    <w:rsid w:val="00907F82"/>
    <w:rsid w:val="00907FA6"/>
    <w:rsid w:val="00910494"/>
    <w:rsid w:val="00910AD8"/>
    <w:rsid w:val="00911712"/>
    <w:rsid w:val="009118F1"/>
    <w:rsid w:val="00911B7A"/>
    <w:rsid w:val="009122CB"/>
    <w:rsid w:val="0091230A"/>
    <w:rsid w:val="00912314"/>
    <w:rsid w:val="00912498"/>
    <w:rsid w:val="00912604"/>
    <w:rsid w:val="0091273A"/>
    <w:rsid w:val="00912880"/>
    <w:rsid w:val="00912E8D"/>
    <w:rsid w:val="0091306D"/>
    <w:rsid w:val="009135C6"/>
    <w:rsid w:val="00913759"/>
    <w:rsid w:val="00913B4C"/>
    <w:rsid w:val="00913D29"/>
    <w:rsid w:val="00913DF3"/>
    <w:rsid w:val="00914199"/>
    <w:rsid w:val="009142BA"/>
    <w:rsid w:val="0091452D"/>
    <w:rsid w:val="0091464F"/>
    <w:rsid w:val="00914B67"/>
    <w:rsid w:val="009150E6"/>
    <w:rsid w:val="00915411"/>
    <w:rsid w:val="00915513"/>
    <w:rsid w:val="00915637"/>
    <w:rsid w:val="00915B22"/>
    <w:rsid w:val="00915FB9"/>
    <w:rsid w:val="00915FF0"/>
    <w:rsid w:val="00916139"/>
    <w:rsid w:val="0091639C"/>
    <w:rsid w:val="00916449"/>
    <w:rsid w:val="009164D3"/>
    <w:rsid w:val="00916596"/>
    <w:rsid w:val="00916BD8"/>
    <w:rsid w:val="00916EF2"/>
    <w:rsid w:val="00917658"/>
    <w:rsid w:val="009178C8"/>
    <w:rsid w:val="00917B83"/>
    <w:rsid w:val="00920287"/>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C5D"/>
    <w:rsid w:val="0092417C"/>
    <w:rsid w:val="009247A6"/>
    <w:rsid w:val="00924A0B"/>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23D"/>
    <w:rsid w:val="0093173B"/>
    <w:rsid w:val="00932047"/>
    <w:rsid w:val="0093204B"/>
    <w:rsid w:val="00932182"/>
    <w:rsid w:val="0093234A"/>
    <w:rsid w:val="0093235F"/>
    <w:rsid w:val="0093256F"/>
    <w:rsid w:val="00932B39"/>
    <w:rsid w:val="00933173"/>
    <w:rsid w:val="00933306"/>
    <w:rsid w:val="009334A5"/>
    <w:rsid w:val="00933879"/>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32"/>
    <w:rsid w:val="0094465B"/>
    <w:rsid w:val="0094495A"/>
    <w:rsid w:val="00944FC5"/>
    <w:rsid w:val="00945A71"/>
    <w:rsid w:val="00945D40"/>
    <w:rsid w:val="00945F1F"/>
    <w:rsid w:val="0094600B"/>
    <w:rsid w:val="0094636C"/>
    <w:rsid w:val="00946428"/>
    <w:rsid w:val="009465F2"/>
    <w:rsid w:val="00946824"/>
    <w:rsid w:val="00946B07"/>
    <w:rsid w:val="00947083"/>
    <w:rsid w:val="0094749B"/>
    <w:rsid w:val="00947679"/>
    <w:rsid w:val="00947878"/>
    <w:rsid w:val="00947C0A"/>
    <w:rsid w:val="00947FCF"/>
    <w:rsid w:val="009500A2"/>
    <w:rsid w:val="00950526"/>
    <w:rsid w:val="00950561"/>
    <w:rsid w:val="009507D6"/>
    <w:rsid w:val="00950B41"/>
    <w:rsid w:val="0095115B"/>
    <w:rsid w:val="009512E3"/>
    <w:rsid w:val="0095157B"/>
    <w:rsid w:val="0095166F"/>
    <w:rsid w:val="009517C5"/>
    <w:rsid w:val="00951ECB"/>
    <w:rsid w:val="0095209F"/>
    <w:rsid w:val="00952138"/>
    <w:rsid w:val="009523DF"/>
    <w:rsid w:val="0095273C"/>
    <w:rsid w:val="009528CA"/>
    <w:rsid w:val="009529AA"/>
    <w:rsid w:val="009531D8"/>
    <w:rsid w:val="00953278"/>
    <w:rsid w:val="009532B3"/>
    <w:rsid w:val="00953347"/>
    <w:rsid w:val="00953434"/>
    <w:rsid w:val="0095346F"/>
    <w:rsid w:val="0095394D"/>
    <w:rsid w:val="00953B4F"/>
    <w:rsid w:val="00953BC5"/>
    <w:rsid w:val="00953C2C"/>
    <w:rsid w:val="00953E69"/>
    <w:rsid w:val="00953F76"/>
    <w:rsid w:val="009541DA"/>
    <w:rsid w:val="00954692"/>
    <w:rsid w:val="00954778"/>
    <w:rsid w:val="0095494C"/>
    <w:rsid w:val="00955109"/>
    <w:rsid w:val="009560A8"/>
    <w:rsid w:val="00956266"/>
    <w:rsid w:val="00956689"/>
    <w:rsid w:val="00956F10"/>
    <w:rsid w:val="00957263"/>
    <w:rsid w:val="0095738F"/>
    <w:rsid w:val="009574AE"/>
    <w:rsid w:val="009575BA"/>
    <w:rsid w:val="009576AF"/>
    <w:rsid w:val="009577A2"/>
    <w:rsid w:val="0095793E"/>
    <w:rsid w:val="00960248"/>
    <w:rsid w:val="00960991"/>
    <w:rsid w:val="00960AC5"/>
    <w:rsid w:val="00960B06"/>
    <w:rsid w:val="00960D7B"/>
    <w:rsid w:val="00960DCC"/>
    <w:rsid w:val="0096182F"/>
    <w:rsid w:val="0096197A"/>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440"/>
    <w:rsid w:val="00965568"/>
    <w:rsid w:val="00965930"/>
    <w:rsid w:val="00965A78"/>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8019C"/>
    <w:rsid w:val="009803B5"/>
    <w:rsid w:val="00980834"/>
    <w:rsid w:val="009809E7"/>
    <w:rsid w:val="00980EF2"/>
    <w:rsid w:val="009814E3"/>
    <w:rsid w:val="00981B2B"/>
    <w:rsid w:val="00981BEC"/>
    <w:rsid w:val="00981DFA"/>
    <w:rsid w:val="0098303D"/>
    <w:rsid w:val="00984052"/>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BA0"/>
    <w:rsid w:val="00991DD9"/>
    <w:rsid w:val="0099224C"/>
    <w:rsid w:val="00992377"/>
    <w:rsid w:val="0099261B"/>
    <w:rsid w:val="00992CCC"/>
    <w:rsid w:val="00992D91"/>
    <w:rsid w:val="00993368"/>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977DF"/>
    <w:rsid w:val="009A01D5"/>
    <w:rsid w:val="009A07CA"/>
    <w:rsid w:val="009A0C18"/>
    <w:rsid w:val="009A138F"/>
    <w:rsid w:val="009A14EB"/>
    <w:rsid w:val="009A16BB"/>
    <w:rsid w:val="009A18AB"/>
    <w:rsid w:val="009A1981"/>
    <w:rsid w:val="009A1A62"/>
    <w:rsid w:val="009A1A74"/>
    <w:rsid w:val="009A1C65"/>
    <w:rsid w:val="009A1CB4"/>
    <w:rsid w:val="009A1EDA"/>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063"/>
    <w:rsid w:val="009A77DC"/>
    <w:rsid w:val="009A7D34"/>
    <w:rsid w:val="009B013F"/>
    <w:rsid w:val="009B02F7"/>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69CF"/>
    <w:rsid w:val="009B702A"/>
    <w:rsid w:val="009B708E"/>
    <w:rsid w:val="009B70D3"/>
    <w:rsid w:val="009B71CA"/>
    <w:rsid w:val="009B7494"/>
    <w:rsid w:val="009B76E0"/>
    <w:rsid w:val="009B7901"/>
    <w:rsid w:val="009B7947"/>
    <w:rsid w:val="009B7A8B"/>
    <w:rsid w:val="009B7E7B"/>
    <w:rsid w:val="009C0464"/>
    <w:rsid w:val="009C08A8"/>
    <w:rsid w:val="009C0975"/>
    <w:rsid w:val="009C09A4"/>
    <w:rsid w:val="009C0B7C"/>
    <w:rsid w:val="009C1085"/>
    <w:rsid w:val="009C10FD"/>
    <w:rsid w:val="009C160E"/>
    <w:rsid w:val="009C17F7"/>
    <w:rsid w:val="009C1B5B"/>
    <w:rsid w:val="009C1C71"/>
    <w:rsid w:val="009C1CDC"/>
    <w:rsid w:val="009C2006"/>
    <w:rsid w:val="009C2071"/>
    <w:rsid w:val="009C22D0"/>
    <w:rsid w:val="009C23A0"/>
    <w:rsid w:val="009C25F2"/>
    <w:rsid w:val="009C2775"/>
    <w:rsid w:val="009C2DB1"/>
    <w:rsid w:val="009C2E3E"/>
    <w:rsid w:val="009C2F7C"/>
    <w:rsid w:val="009C3174"/>
    <w:rsid w:val="009C31EC"/>
    <w:rsid w:val="009C38C7"/>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1A"/>
    <w:rsid w:val="009C723A"/>
    <w:rsid w:val="009C75BD"/>
    <w:rsid w:val="009C7607"/>
    <w:rsid w:val="009C7630"/>
    <w:rsid w:val="009C76AA"/>
    <w:rsid w:val="009C79C1"/>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CD8"/>
    <w:rsid w:val="009D7D67"/>
    <w:rsid w:val="009E015A"/>
    <w:rsid w:val="009E0232"/>
    <w:rsid w:val="009E09C9"/>
    <w:rsid w:val="009E0E4D"/>
    <w:rsid w:val="009E1528"/>
    <w:rsid w:val="009E1647"/>
    <w:rsid w:val="009E191D"/>
    <w:rsid w:val="009E19B0"/>
    <w:rsid w:val="009E19B3"/>
    <w:rsid w:val="009E1B70"/>
    <w:rsid w:val="009E1E77"/>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774"/>
    <w:rsid w:val="009E5A86"/>
    <w:rsid w:val="009E68B4"/>
    <w:rsid w:val="009E6E98"/>
    <w:rsid w:val="009E6E9B"/>
    <w:rsid w:val="009E7007"/>
    <w:rsid w:val="009E7430"/>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6C9"/>
    <w:rsid w:val="009F5B7F"/>
    <w:rsid w:val="009F62D5"/>
    <w:rsid w:val="009F6341"/>
    <w:rsid w:val="009F6343"/>
    <w:rsid w:val="009F66FC"/>
    <w:rsid w:val="009F6B30"/>
    <w:rsid w:val="009F6CA4"/>
    <w:rsid w:val="009F748B"/>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2ED9"/>
    <w:rsid w:val="00A0300D"/>
    <w:rsid w:val="00A0357D"/>
    <w:rsid w:val="00A0414F"/>
    <w:rsid w:val="00A04926"/>
    <w:rsid w:val="00A05087"/>
    <w:rsid w:val="00A051F5"/>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9BD"/>
    <w:rsid w:val="00A07EA0"/>
    <w:rsid w:val="00A106B9"/>
    <w:rsid w:val="00A10A86"/>
    <w:rsid w:val="00A113BD"/>
    <w:rsid w:val="00A114DD"/>
    <w:rsid w:val="00A11A87"/>
    <w:rsid w:val="00A11BA0"/>
    <w:rsid w:val="00A11C07"/>
    <w:rsid w:val="00A11DAD"/>
    <w:rsid w:val="00A12305"/>
    <w:rsid w:val="00A1265D"/>
    <w:rsid w:val="00A126F1"/>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D76"/>
    <w:rsid w:val="00A222AF"/>
    <w:rsid w:val="00A22448"/>
    <w:rsid w:val="00A2287F"/>
    <w:rsid w:val="00A23059"/>
    <w:rsid w:val="00A231E5"/>
    <w:rsid w:val="00A231F8"/>
    <w:rsid w:val="00A234B5"/>
    <w:rsid w:val="00A2399A"/>
    <w:rsid w:val="00A23FC9"/>
    <w:rsid w:val="00A24462"/>
    <w:rsid w:val="00A249EA"/>
    <w:rsid w:val="00A24A0A"/>
    <w:rsid w:val="00A24AAC"/>
    <w:rsid w:val="00A24BF9"/>
    <w:rsid w:val="00A24E5F"/>
    <w:rsid w:val="00A24FB1"/>
    <w:rsid w:val="00A25024"/>
    <w:rsid w:val="00A251D5"/>
    <w:rsid w:val="00A2533F"/>
    <w:rsid w:val="00A25C26"/>
    <w:rsid w:val="00A25E01"/>
    <w:rsid w:val="00A2601A"/>
    <w:rsid w:val="00A261CE"/>
    <w:rsid w:val="00A262F2"/>
    <w:rsid w:val="00A2648E"/>
    <w:rsid w:val="00A265E1"/>
    <w:rsid w:val="00A26718"/>
    <w:rsid w:val="00A26846"/>
    <w:rsid w:val="00A26892"/>
    <w:rsid w:val="00A268DA"/>
    <w:rsid w:val="00A26F1D"/>
    <w:rsid w:val="00A27668"/>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B7B"/>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2F1"/>
    <w:rsid w:val="00A3563E"/>
    <w:rsid w:val="00A35647"/>
    <w:rsid w:val="00A35EBF"/>
    <w:rsid w:val="00A35F5A"/>
    <w:rsid w:val="00A3607A"/>
    <w:rsid w:val="00A3625B"/>
    <w:rsid w:val="00A36F3B"/>
    <w:rsid w:val="00A378CB"/>
    <w:rsid w:val="00A37BE0"/>
    <w:rsid w:val="00A37C27"/>
    <w:rsid w:val="00A40022"/>
    <w:rsid w:val="00A400DB"/>
    <w:rsid w:val="00A40132"/>
    <w:rsid w:val="00A40166"/>
    <w:rsid w:val="00A40187"/>
    <w:rsid w:val="00A4023C"/>
    <w:rsid w:val="00A40371"/>
    <w:rsid w:val="00A404FF"/>
    <w:rsid w:val="00A41237"/>
    <w:rsid w:val="00A4135C"/>
    <w:rsid w:val="00A41405"/>
    <w:rsid w:val="00A41548"/>
    <w:rsid w:val="00A41611"/>
    <w:rsid w:val="00A419F4"/>
    <w:rsid w:val="00A41A12"/>
    <w:rsid w:val="00A41C93"/>
    <w:rsid w:val="00A41E12"/>
    <w:rsid w:val="00A41EDA"/>
    <w:rsid w:val="00A423B9"/>
    <w:rsid w:val="00A42646"/>
    <w:rsid w:val="00A42671"/>
    <w:rsid w:val="00A42D9C"/>
    <w:rsid w:val="00A42F67"/>
    <w:rsid w:val="00A433A5"/>
    <w:rsid w:val="00A43697"/>
    <w:rsid w:val="00A43815"/>
    <w:rsid w:val="00A4395F"/>
    <w:rsid w:val="00A43ADA"/>
    <w:rsid w:val="00A43D9C"/>
    <w:rsid w:val="00A4405D"/>
    <w:rsid w:val="00A4421B"/>
    <w:rsid w:val="00A44531"/>
    <w:rsid w:val="00A44762"/>
    <w:rsid w:val="00A44808"/>
    <w:rsid w:val="00A44AFB"/>
    <w:rsid w:val="00A44BA6"/>
    <w:rsid w:val="00A44CEE"/>
    <w:rsid w:val="00A452E6"/>
    <w:rsid w:val="00A452ED"/>
    <w:rsid w:val="00A45496"/>
    <w:rsid w:val="00A4596F"/>
    <w:rsid w:val="00A45C0A"/>
    <w:rsid w:val="00A467D4"/>
    <w:rsid w:val="00A469CF"/>
    <w:rsid w:val="00A471AF"/>
    <w:rsid w:val="00A4725E"/>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8E"/>
    <w:rsid w:val="00A6003E"/>
    <w:rsid w:val="00A6045E"/>
    <w:rsid w:val="00A60A40"/>
    <w:rsid w:val="00A618F7"/>
    <w:rsid w:val="00A61A4F"/>
    <w:rsid w:val="00A61F5E"/>
    <w:rsid w:val="00A62AA0"/>
    <w:rsid w:val="00A62EB4"/>
    <w:rsid w:val="00A6304A"/>
    <w:rsid w:val="00A63C59"/>
    <w:rsid w:val="00A63CA0"/>
    <w:rsid w:val="00A63D8A"/>
    <w:rsid w:val="00A63EA9"/>
    <w:rsid w:val="00A642D5"/>
    <w:rsid w:val="00A6443A"/>
    <w:rsid w:val="00A649D9"/>
    <w:rsid w:val="00A64F1A"/>
    <w:rsid w:val="00A651C0"/>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0EA8"/>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7FA"/>
    <w:rsid w:val="00A7495A"/>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4293"/>
    <w:rsid w:val="00A847EC"/>
    <w:rsid w:val="00A84BED"/>
    <w:rsid w:val="00A85131"/>
    <w:rsid w:val="00A854A3"/>
    <w:rsid w:val="00A85B1A"/>
    <w:rsid w:val="00A864FD"/>
    <w:rsid w:val="00A8651E"/>
    <w:rsid w:val="00A86AA2"/>
    <w:rsid w:val="00A86AF1"/>
    <w:rsid w:val="00A86E88"/>
    <w:rsid w:val="00A86F2F"/>
    <w:rsid w:val="00A870AA"/>
    <w:rsid w:val="00A870D8"/>
    <w:rsid w:val="00A871D7"/>
    <w:rsid w:val="00A8723B"/>
    <w:rsid w:val="00A87307"/>
    <w:rsid w:val="00A87C84"/>
    <w:rsid w:val="00A903BA"/>
    <w:rsid w:val="00A903CB"/>
    <w:rsid w:val="00A90432"/>
    <w:rsid w:val="00A90444"/>
    <w:rsid w:val="00A90BA5"/>
    <w:rsid w:val="00A919BF"/>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10"/>
    <w:rsid w:val="00AA59F5"/>
    <w:rsid w:val="00AA62DE"/>
    <w:rsid w:val="00AA68B1"/>
    <w:rsid w:val="00AA6C37"/>
    <w:rsid w:val="00AA6E1E"/>
    <w:rsid w:val="00AA7124"/>
    <w:rsid w:val="00AA726F"/>
    <w:rsid w:val="00AA74D6"/>
    <w:rsid w:val="00AA75A6"/>
    <w:rsid w:val="00AA7D37"/>
    <w:rsid w:val="00AA7E33"/>
    <w:rsid w:val="00AB00B8"/>
    <w:rsid w:val="00AB0B65"/>
    <w:rsid w:val="00AB0E94"/>
    <w:rsid w:val="00AB133F"/>
    <w:rsid w:val="00AB142A"/>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C0B"/>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B1E"/>
    <w:rsid w:val="00AD0DDB"/>
    <w:rsid w:val="00AD0E48"/>
    <w:rsid w:val="00AD0E78"/>
    <w:rsid w:val="00AD107C"/>
    <w:rsid w:val="00AD128C"/>
    <w:rsid w:val="00AD174A"/>
    <w:rsid w:val="00AD184D"/>
    <w:rsid w:val="00AD186C"/>
    <w:rsid w:val="00AD2100"/>
    <w:rsid w:val="00AD2281"/>
    <w:rsid w:val="00AD265A"/>
    <w:rsid w:val="00AD2977"/>
    <w:rsid w:val="00AD3039"/>
    <w:rsid w:val="00AD3083"/>
    <w:rsid w:val="00AD30D3"/>
    <w:rsid w:val="00AD3706"/>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8C1"/>
    <w:rsid w:val="00AD72C6"/>
    <w:rsid w:val="00AD744A"/>
    <w:rsid w:val="00AD7AFD"/>
    <w:rsid w:val="00AD7BE3"/>
    <w:rsid w:val="00AD7DF4"/>
    <w:rsid w:val="00AE0412"/>
    <w:rsid w:val="00AE047E"/>
    <w:rsid w:val="00AE0589"/>
    <w:rsid w:val="00AE05FE"/>
    <w:rsid w:val="00AE067F"/>
    <w:rsid w:val="00AE099A"/>
    <w:rsid w:val="00AE0A44"/>
    <w:rsid w:val="00AE0D01"/>
    <w:rsid w:val="00AE17E3"/>
    <w:rsid w:val="00AE1848"/>
    <w:rsid w:val="00AE1980"/>
    <w:rsid w:val="00AE1B9C"/>
    <w:rsid w:val="00AE1DBC"/>
    <w:rsid w:val="00AE227F"/>
    <w:rsid w:val="00AE23BD"/>
    <w:rsid w:val="00AE24B9"/>
    <w:rsid w:val="00AE2CC9"/>
    <w:rsid w:val="00AE2EB6"/>
    <w:rsid w:val="00AE31C2"/>
    <w:rsid w:val="00AE35A1"/>
    <w:rsid w:val="00AE36AA"/>
    <w:rsid w:val="00AE387B"/>
    <w:rsid w:val="00AE3D51"/>
    <w:rsid w:val="00AE3D8C"/>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C00"/>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475"/>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B8D"/>
    <w:rsid w:val="00AF5D0B"/>
    <w:rsid w:val="00AF5E6B"/>
    <w:rsid w:val="00AF5F3E"/>
    <w:rsid w:val="00AF7251"/>
    <w:rsid w:val="00AF73DC"/>
    <w:rsid w:val="00AF795C"/>
    <w:rsid w:val="00AF7C6C"/>
    <w:rsid w:val="00AF7CB7"/>
    <w:rsid w:val="00AF7D19"/>
    <w:rsid w:val="00AF7FD4"/>
    <w:rsid w:val="00B00A2F"/>
    <w:rsid w:val="00B017FB"/>
    <w:rsid w:val="00B01854"/>
    <w:rsid w:val="00B01C8C"/>
    <w:rsid w:val="00B01DCB"/>
    <w:rsid w:val="00B01EAC"/>
    <w:rsid w:val="00B023A9"/>
    <w:rsid w:val="00B02655"/>
    <w:rsid w:val="00B0270D"/>
    <w:rsid w:val="00B02CF5"/>
    <w:rsid w:val="00B02DA1"/>
    <w:rsid w:val="00B03108"/>
    <w:rsid w:val="00B03222"/>
    <w:rsid w:val="00B03303"/>
    <w:rsid w:val="00B036F2"/>
    <w:rsid w:val="00B04047"/>
    <w:rsid w:val="00B0404F"/>
    <w:rsid w:val="00B04350"/>
    <w:rsid w:val="00B04440"/>
    <w:rsid w:val="00B04507"/>
    <w:rsid w:val="00B04868"/>
    <w:rsid w:val="00B04B1A"/>
    <w:rsid w:val="00B04C1E"/>
    <w:rsid w:val="00B04E55"/>
    <w:rsid w:val="00B04FC2"/>
    <w:rsid w:val="00B053B9"/>
    <w:rsid w:val="00B0595C"/>
    <w:rsid w:val="00B05A03"/>
    <w:rsid w:val="00B060F4"/>
    <w:rsid w:val="00B066B0"/>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AB9"/>
    <w:rsid w:val="00B17EF8"/>
    <w:rsid w:val="00B20142"/>
    <w:rsid w:val="00B20475"/>
    <w:rsid w:val="00B20541"/>
    <w:rsid w:val="00B20575"/>
    <w:rsid w:val="00B20AD4"/>
    <w:rsid w:val="00B20ADA"/>
    <w:rsid w:val="00B21200"/>
    <w:rsid w:val="00B2175B"/>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A31"/>
    <w:rsid w:val="00B24BE6"/>
    <w:rsid w:val="00B24D88"/>
    <w:rsid w:val="00B24DC1"/>
    <w:rsid w:val="00B25226"/>
    <w:rsid w:val="00B2569C"/>
    <w:rsid w:val="00B258F9"/>
    <w:rsid w:val="00B25AE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3B"/>
    <w:rsid w:val="00B33791"/>
    <w:rsid w:val="00B338FE"/>
    <w:rsid w:val="00B33BB6"/>
    <w:rsid w:val="00B33BCB"/>
    <w:rsid w:val="00B33C77"/>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6B95"/>
    <w:rsid w:val="00B372E7"/>
    <w:rsid w:val="00B3758C"/>
    <w:rsid w:val="00B377FF"/>
    <w:rsid w:val="00B37878"/>
    <w:rsid w:val="00B379C7"/>
    <w:rsid w:val="00B379CE"/>
    <w:rsid w:val="00B37CC1"/>
    <w:rsid w:val="00B37E64"/>
    <w:rsid w:val="00B4009B"/>
    <w:rsid w:val="00B40A5C"/>
    <w:rsid w:val="00B40EEC"/>
    <w:rsid w:val="00B40F2C"/>
    <w:rsid w:val="00B41251"/>
    <w:rsid w:val="00B412C6"/>
    <w:rsid w:val="00B41521"/>
    <w:rsid w:val="00B41A0C"/>
    <w:rsid w:val="00B425FB"/>
    <w:rsid w:val="00B426FF"/>
    <w:rsid w:val="00B42C35"/>
    <w:rsid w:val="00B42E52"/>
    <w:rsid w:val="00B42E75"/>
    <w:rsid w:val="00B42E9B"/>
    <w:rsid w:val="00B43232"/>
    <w:rsid w:val="00B433F9"/>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5DF"/>
    <w:rsid w:val="00B47A72"/>
    <w:rsid w:val="00B47B07"/>
    <w:rsid w:val="00B47D2C"/>
    <w:rsid w:val="00B47E27"/>
    <w:rsid w:val="00B47FF9"/>
    <w:rsid w:val="00B5029F"/>
    <w:rsid w:val="00B50538"/>
    <w:rsid w:val="00B50595"/>
    <w:rsid w:val="00B5070E"/>
    <w:rsid w:val="00B5087E"/>
    <w:rsid w:val="00B50894"/>
    <w:rsid w:val="00B5127E"/>
    <w:rsid w:val="00B519D1"/>
    <w:rsid w:val="00B51DAD"/>
    <w:rsid w:val="00B51E7A"/>
    <w:rsid w:val="00B52486"/>
    <w:rsid w:val="00B5261B"/>
    <w:rsid w:val="00B52797"/>
    <w:rsid w:val="00B52A00"/>
    <w:rsid w:val="00B532C5"/>
    <w:rsid w:val="00B534D7"/>
    <w:rsid w:val="00B5358A"/>
    <w:rsid w:val="00B535A2"/>
    <w:rsid w:val="00B538A6"/>
    <w:rsid w:val="00B53BB4"/>
    <w:rsid w:val="00B53CAB"/>
    <w:rsid w:val="00B540C4"/>
    <w:rsid w:val="00B5429B"/>
    <w:rsid w:val="00B542A3"/>
    <w:rsid w:val="00B54350"/>
    <w:rsid w:val="00B54731"/>
    <w:rsid w:val="00B54A60"/>
    <w:rsid w:val="00B54C5F"/>
    <w:rsid w:val="00B54CC3"/>
    <w:rsid w:val="00B54F05"/>
    <w:rsid w:val="00B554E2"/>
    <w:rsid w:val="00B558B4"/>
    <w:rsid w:val="00B55B60"/>
    <w:rsid w:val="00B56608"/>
    <w:rsid w:val="00B5663B"/>
    <w:rsid w:val="00B56DD5"/>
    <w:rsid w:val="00B56E6B"/>
    <w:rsid w:val="00B56FC9"/>
    <w:rsid w:val="00B57085"/>
    <w:rsid w:val="00B57087"/>
    <w:rsid w:val="00B57A77"/>
    <w:rsid w:val="00B57ACF"/>
    <w:rsid w:val="00B60424"/>
    <w:rsid w:val="00B606E5"/>
    <w:rsid w:val="00B6084E"/>
    <w:rsid w:val="00B60894"/>
    <w:rsid w:val="00B60BEE"/>
    <w:rsid w:val="00B60F5B"/>
    <w:rsid w:val="00B61086"/>
    <w:rsid w:val="00B6123E"/>
    <w:rsid w:val="00B61417"/>
    <w:rsid w:val="00B61648"/>
    <w:rsid w:val="00B619F7"/>
    <w:rsid w:val="00B61B7B"/>
    <w:rsid w:val="00B61BF4"/>
    <w:rsid w:val="00B61DD7"/>
    <w:rsid w:val="00B61DDC"/>
    <w:rsid w:val="00B62A2C"/>
    <w:rsid w:val="00B62B72"/>
    <w:rsid w:val="00B62D35"/>
    <w:rsid w:val="00B63529"/>
    <w:rsid w:val="00B63E0F"/>
    <w:rsid w:val="00B6447C"/>
    <w:rsid w:val="00B64971"/>
    <w:rsid w:val="00B64B5E"/>
    <w:rsid w:val="00B6538D"/>
    <w:rsid w:val="00B6539F"/>
    <w:rsid w:val="00B65605"/>
    <w:rsid w:val="00B65B63"/>
    <w:rsid w:val="00B65C27"/>
    <w:rsid w:val="00B65C40"/>
    <w:rsid w:val="00B65D1D"/>
    <w:rsid w:val="00B65D84"/>
    <w:rsid w:val="00B65DCF"/>
    <w:rsid w:val="00B65DFB"/>
    <w:rsid w:val="00B664A4"/>
    <w:rsid w:val="00B66543"/>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915"/>
    <w:rsid w:val="00B74A5F"/>
    <w:rsid w:val="00B75806"/>
    <w:rsid w:val="00B76BF1"/>
    <w:rsid w:val="00B76DD1"/>
    <w:rsid w:val="00B76E3B"/>
    <w:rsid w:val="00B77725"/>
    <w:rsid w:val="00B77850"/>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7B7"/>
    <w:rsid w:val="00B90A24"/>
    <w:rsid w:val="00B90B2E"/>
    <w:rsid w:val="00B90D65"/>
    <w:rsid w:val="00B91102"/>
    <w:rsid w:val="00B91375"/>
    <w:rsid w:val="00B91594"/>
    <w:rsid w:val="00B91DE8"/>
    <w:rsid w:val="00B9202C"/>
    <w:rsid w:val="00B92207"/>
    <w:rsid w:val="00B92322"/>
    <w:rsid w:val="00B92506"/>
    <w:rsid w:val="00B9263F"/>
    <w:rsid w:val="00B927E9"/>
    <w:rsid w:val="00B932B8"/>
    <w:rsid w:val="00B93661"/>
    <w:rsid w:val="00B93BFE"/>
    <w:rsid w:val="00B93C82"/>
    <w:rsid w:val="00B93E55"/>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768"/>
    <w:rsid w:val="00BA087B"/>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566"/>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7CB"/>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DDD"/>
    <w:rsid w:val="00BB2EEB"/>
    <w:rsid w:val="00BB3005"/>
    <w:rsid w:val="00BB32EC"/>
    <w:rsid w:val="00BB346B"/>
    <w:rsid w:val="00BB371C"/>
    <w:rsid w:val="00BB3CFB"/>
    <w:rsid w:val="00BB483B"/>
    <w:rsid w:val="00BB494D"/>
    <w:rsid w:val="00BB49B4"/>
    <w:rsid w:val="00BB4AFE"/>
    <w:rsid w:val="00BB4C77"/>
    <w:rsid w:val="00BB509B"/>
    <w:rsid w:val="00BB53CB"/>
    <w:rsid w:val="00BB54FA"/>
    <w:rsid w:val="00BB5569"/>
    <w:rsid w:val="00BB5696"/>
    <w:rsid w:val="00BB5A22"/>
    <w:rsid w:val="00BB624A"/>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0231"/>
    <w:rsid w:val="00BC121D"/>
    <w:rsid w:val="00BC1556"/>
    <w:rsid w:val="00BC1780"/>
    <w:rsid w:val="00BC194E"/>
    <w:rsid w:val="00BC20C3"/>
    <w:rsid w:val="00BC21DD"/>
    <w:rsid w:val="00BC27D3"/>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AF7"/>
    <w:rsid w:val="00BC6D2B"/>
    <w:rsid w:val="00BC6D6B"/>
    <w:rsid w:val="00BC71BD"/>
    <w:rsid w:val="00BC72F0"/>
    <w:rsid w:val="00BC7385"/>
    <w:rsid w:val="00BC77CB"/>
    <w:rsid w:val="00BC787F"/>
    <w:rsid w:val="00BC78BE"/>
    <w:rsid w:val="00BC7B23"/>
    <w:rsid w:val="00BC7D42"/>
    <w:rsid w:val="00BC7F14"/>
    <w:rsid w:val="00BD0247"/>
    <w:rsid w:val="00BD032E"/>
    <w:rsid w:val="00BD034D"/>
    <w:rsid w:val="00BD03B4"/>
    <w:rsid w:val="00BD0867"/>
    <w:rsid w:val="00BD092F"/>
    <w:rsid w:val="00BD0B22"/>
    <w:rsid w:val="00BD0CB4"/>
    <w:rsid w:val="00BD0E12"/>
    <w:rsid w:val="00BD1236"/>
    <w:rsid w:val="00BD1B48"/>
    <w:rsid w:val="00BD1C84"/>
    <w:rsid w:val="00BD1E8D"/>
    <w:rsid w:val="00BD22E9"/>
    <w:rsid w:val="00BD24C4"/>
    <w:rsid w:val="00BD2677"/>
    <w:rsid w:val="00BD2B57"/>
    <w:rsid w:val="00BD31BD"/>
    <w:rsid w:val="00BD3537"/>
    <w:rsid w:val="00BD39EA"/>
    <w:rsid w:val="00BD3A94"/>
    <w:rsid w:val="00BD401D"/>
    <w:rsid w:val="00BD478B"/>
    <w:rsid w:val="00BD4919"/>
    <w:rsid w:val="00BD5042"/>
    <w:rsid w:val="00BD5C52"/>
    <w:rsid w:val="00BD5D36"/>
    <w:rsid w:val="00BD5FAB"/>
    <w:rsid w:val="00BD62C4"/>
    <w:rsid w:val="00BD62C8"/>
    <w:rsid w:val="00BD64F5"/>
    <w:rsid w:val="00BD694C"/>
    <w:rsid w:val="00BD727E"/>
    <w:rsid w:val="00BD7466"/>
    <w:rsid w:val="00BD777A"/>
    <w:rsid w:val="00BD7BE5"/>
    <w:rsid w:val="00BE04FF"/>
    <w:rsid w:val="00BE0582"/>
    <w:rsid w:val="00BE058F"/>
    <w:rsid w:val="00BE06FF"/>
    <w:rsid w:val="00BE0C08"/>
    <w:rsid w:val="00BE0CC9"/>
    <w:rsid w:val="00BE124F"/>
    <w:rsid w:val="00BE1279"/>
    <w:rsid w:val="00BE12C5"/>
    <w:rsid w:val="00BE12E1"/>
    <w:rsid w:val="00BE135C"/>
    <w:rsid w:val="00BE1706"/>
    <w:rsid w:val="00BE1917"/>
    <w:rsid w:val="00BE192B"/>
    <w:rsid w:val="00BE1BC3"/>
    <w:rsid w:val="00BE208D"/>
    <w:rsid w:val="00BE210A"/>
    <w:rsid w:val="00BE22D8"/>
    <w:rsid w:val="00BE2579"/>
    <w:rsid w:val="00BE2A24"/>
    <w:rsid w:val="00BE2BE2"/>
    <w:rsid w:val="00BE2FEA"/>
    <w:rsid w:val="00BE34B8"/>
    <w:rsid w:val="00BE3BF1"/>
    <w:rsid w:val="00BE3C7F"/>
    <w:rsid w:val="00BE3F78"/>
    <w:rsid w:val="00BE3F9A"/>
    <w:rsid w:val="00BE3FE9"/>
    <w:rsid w:val="00BE4296"/>
    <w:rsid w:val="00BE42DA"/>
    <w:rsid w:val="00BE44D8"/>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9B"/>
    <w:rsid w:val="00BE6DE8"/>
    <w:rsid w:val="00BE7073"/>
    <w:rsid w:val="00BE70CE"/>
    <w:rsid w:val="00BE7166"/>
    <w:rsid w:val="00BE756E"/>
    <w:rsid w:val="00BF037B"/>
    <w:rsid w:val="00BF0439"/>
    <w:rsid w:val="00BF0519"/>
    <w:rsid w:val="00BF085E"/>
    <w:rsid w:val="00BF0C9C"/>
    <w:rsid w:val="00BF0DE3"/>
    <w:rsid w:val="00BF10B0"/>
    <w:rsid w:val="00BF156D"/>
    <w:rsid w:val="00BF1A03"/>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4CA"/>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274"/>
    <w:rsid w:val="00C0336D"/>
    <w:rsid w:val="00C034AA"/>
    <w:rsid w:val="00C03C8B"/>
    <w:rsid w:val="00C03CD0"/>
    <w:rsid w:val="00C04002"/>
    <w:rsid w:val="00C04394"/>
    <w:rsid w:val="00C04459"/>
    <w:rsid w:val="00C047A2"/>
    <w:rsid w:val="00C04CD2"/>
    <w:rsid w:val="00C053EB"/>
    <w:rsid w:val="00C058A3"/>
    <w:rsid w:val="00C05914"/>
    <w:rsid w:val="00C05D6C"/>
    <w:rsid w:val="00C065CB"/>
    <w:rsid w:val="00C066E3"/>
    <w:rsid w:val="00C069C6"/>
    <w:rsid w:val="00C06C8B"/>
    <w:rsid w:val="00C06C9A"/>
    <w:rsid w:val="00C06E26"/>
    <w:rsid w:val="00C074A7"/>
    <w:rsid w:val="00C07760"/>
    <w:rsid w:val="00C07952"/>
    <w:rsid w:val="00C0796B"/>
    <w:rsid w:val="00C07B9E"/>
    <w:rsid w:val="00C07D05"/>
    <w:rsid w:val="00C07E5F"/>
    <w:rsid w:val="00C1005A"/>
    <w:rsid w:val="00C10240"/>
    <w:rsid w:val="00C1058D"/>
    <w:rsid w:val="00C108C7"/>
    <w:rsid w:val="00C108F0"/>
    <w:rsid w:val="00C10AC1"/>
    <w:rsid w:val="00C10C3F"/>
    <w:rsid w:val="00C10CFD"/>
    <w:rsid w:val="00C10D42"/>
    <w:rsid w:val="00C112E3"/>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964"/>
    <w:rsid w:val="00C15B81"/>
    <w:rsid w:val="00C16553"/>
    <w:rsid w:val="00C16570"/>
    <w:rsid w:val="00C16623"/>
    <w:rsid w:val="00C1686F"/>
    <w:rsid w:val="00C16CB9"/>
    <w:rsid w:val="00C16DE1"/>
    <w:rsid w:val="00C170CC"/>
    <w:rsid w:val="00C1722D"/>
    <w:rsid w:val="00C17489"/>
    <w:rsid w:val="00C17754"/>
    <w:rsid w:val="00C17A1B"/>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6CC"/>
    <w:rsid w:val="00C23A0B"/>
    <w:rsid w:val="00C23CA4"/>
    <w:rsid w:val="00C23D10"/>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27CF0"/>
    <w:rsid w:val="00C3015E"/>
    <w:rsid w:val="00C3060C"/>
    <w:rsid w:val="00C308E4"/>
    <w:rsid w:val="00C30EA7"/>
    <w:rsid w:val="00C31B93"/>
    <w:rsid w:val="00C31F8A"/>
    <w:rsid w:val="00C31FB1"/>
    <w:rsid w:val="00C32147"/>
    <w:rsid w:val="00C32348"/>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0754"/>
    <w:rsid w:val="00C4173B"/>
    <w:rsid w:val="00C41902"/>
    <w:rsid w:val="00C41A8C"/>
    <w:rsid w:val="00C41AEF"/>
    <w:rsid w:val="00C41DFF"/>
    <w:rsid w:val="00C4242B"/>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75"/>
    <w:rsid w:val="00C4684D"/>
    <w:rsid w:val="00C4690C"/>
    <w:rsid w:val="00C46EE0"/>
    <w:rsid w:val="00C4745D"/>
    <w:rsid w:val="00C4746A"/>
    <w:rsid w:val="00C47C00"/>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3EA9"/>
    <w:rsid w:val="00C54289"/>
    <w:rsid w:val="00C54388"/>
    <w:rsid w:val="00C54A77"/>
    <w:rsid w:val="00C54D47"/>
    <w:rsid w:val="00C54DE0"/>
    <w:rsid w:val="00C54F5F"/>
    <w:rsid w:val="00C5554C"/>
    <w:rsid w:val="00C55685"/>
    <w:rsid w:val="00C5568E"/>
    <w:rsid w:val="00C556A8"/>
    <w:rsid w:val="00C556C5"/>
    <w:rsid w:val="00C55AB9"/>
    <w:rsid w:val="00C55CBE"/>
    <w:rsid w:val="00C56282"/>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318"/>
    <w:rsid w:val="00C615D3"/>
    <w:rsid w:val="00C61AB8"/>
    <w:rsid w:val="00C61C1D"/>
    <w:rsid w:val="00C62031"/>
    <w:rsid w:val="00C6219D"/>
    <w:rsid w:val="00C626B3"/>
    <w:rsid w:val="00C62810"/>
    <w:rsid w:val="00C62B15"/>
    <w:rsid w:val="00C63101"/>
    <w:rsid w:val="00C6319A"/>
    <w:rsid w:val="00C635F0"/>
    <w:rsid w:val="00C63CE2"/>
    <w:rsid w:val="00C64287"/>
    <w:rsid w:val="00C643C0"/>
    <w:rsid w:val="00C6454B"/>
    <w:rsid w:val="00C64D81"/>
    <w:rsid w:val="00C64F3C"/>
    <w:rsid w:val="00C652C2"/>
    <w:rsid w:val="00C65533"/>
    <w:rsid w:val="00C65AA3"/>
    <w:rsid w:val="00C66525"/>
    <w:rsid w:val="00C66738"/>
    <w:rsid w:val="00C66B54"/>
    <w:rsid w:val="00C6704E"/>
    <w:rsid w:val="00C67897"/>
    <w:rsid w:val="00C70756"/>
    <w:rsid w:val="00C70B17"/>
    <w:rsid w:val="00C70BCB"/>
    <w:rsid w:val="00C71516"/>
    <w:rsid w:val="00C7171B"/>
    <w:rsid w:val="00C71954"/>
    <w:rsid w:val="00C71DE8"/>
    <w:rsid w:val="00C7223A"/>
    <w:rsid w:val="00C724F4"/>
    <w:rsid w:val="00C727DD"/>
    <w:rsid w:val="00C729FE"/>
    <w:rsid w:val="00C72B13"/>
    <w:rsid w:val="00C72B29"/>
    <w:rsid w:val="00C72C4A"/>
    <w:rsid w:val="00C72D36"/>
    <w:rsid w:val="00C72DFD"/>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C77"/>
    <w:rsid w:val="00C86D0F"/>
    <w:rsid w:val="00C86DEB"/>
    <w:rsid w:val="00C87168"/>
    <w:rsid w:val="00C872B4"/>
    <w:rsid w:val="00C875B2"/>
    <w:rsid w:val="00C876A7"/>
    <w:rsid w:val="00C87857"/>
    <w:rsid w:val="00C87ADB"/>
    <w:rsid w:val="00C87B19"/>
    <w:rsid w:val="00C9072F"/>
    <w:rsid w:val="00C90A7C"/>
    <w:rsid w:val="00C90B09"/>
    <w:rsid w:val="00C90CB7"/>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9EB"/>
    <w:rsid w:val="00C95FC5"/>
    <w:rsid w:val="00C964B2"/>
    <w:rsid w:val="00C966B0"/>
    <w:rsid w:val="00C96915"/>
    <w:rsid w:val="00C9707F"/>
    <w:rsid w:val="00C97086"/>
    <w:rsid w:val="00C97208"/>
    <w:rsid w:val="00C973B5"/>
    <w:rsid w:val="00C97CAC"/>
    <w:rsid w:val="00C97EC5"/>
    <w:rsid w:val="00C97EF7"/>
    <w:rsid w:val="00C97EF8"/>
    <w:rsid w:val="00CA012A"/>
    <w:rsid w:val="00CA030E"/>
    <w:rsid w:val="00CA06EC"/>
    <w:rsid w:val="00CA0A6E"/>
    <w:rsid w:val="00CA0BF9"/>
    <w:rsid w:val="00CA0CCB"/>
    <w:rsid w:val="00CA0FFF"/>
    <w:rsid w:val="00CA103B"/>
    <w:rsid w:val="00CA12C1"/>
    <w:rsid w:val="00CA1569"/>
    <w:rsid w:val="00CA15EA"/>
    <w:rsid w:val="00CA1650"/>
    <w:rsid w:val="00CA16F6"/>
    <w:rsid w:val="00CA199B"/>
    <w:rsid w:val="00CA19DB"/>
    <w:rsid w:val="00CA1BCC"/>
    <w:rsid w:val="00CA2350"/>
    <w:rsid w:val="00CA2499"/>
    <w:rsid w:val="00CA24B2"/>
    <w:rsid w:val="00CA26A7"/>
    <w:rsid w:val="00CA2C4D"/>
    <w:rsid w:val="00CA2E61"/>
    <w:rsid w:val="00CA32DD"/>
    <w:rsid w:val="00CA3368"/>
    <w:rsid w:val="00CA336B"/>
    <w:rsid w:val="00CA34F9"/>
    <w:rsid w:val="00CA3C2C"/>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A9B"/>
    <w:rsid w:val="00CA6B62"/>
    <w:rsid w:val="00CA6B7B"/>
    <w:rsid w:val="00CA6CC7"/>
    <w:rsid w:val="00CA6D2A"/>
    <w:rsid w:val="00CA70C4"/>
    <w:rsid w:val="00CA7707"/>
    <w:rsid w:val="00CA7881"/>
    <w:rsid w:val="00CA7D3F"/>
    <w:rsid w:val="00CB0335"/>
    <w:rsid w:val="00CB0472"/>
    <w:rsid w:val="00CB12D2"/>
    <w:rsid w:val="00CB158E"/>
    <w:rsid w:val="00CB17F3"/>
    <w:rsid w:val="00CB2A24"/>
    <w:rsid w:val="00CB2C1D"/>
    <w:rsid w:val="00CB2D76"/>
    <w:rsid w:val="00CB2EDB"/>
    <w:rsid w:val="00CB2FC0"/>
    <w:rsid w:val="00CB309A"/>
    <w:rsid w:val="00CB313D"/>
    <w:rsid w:val="00CB316A"/>
    <w:rsid w:val="00CB3550"/>
    <w:rsid w:val="00CB3D1C"/>
    <w:rsid w:val="00CB4BD8"/>
    <w:rsid w:val="00CB4C77"/>
    <w:rsid w:val="00CB4D5C"/>
    <w:rsid w:val="00CB4D9C"/>
    <w:rsid w:val="00CB4F41"/>
    <w:rsid w:val="00CB5099"/>
    <w:rsid w:val="00CB5420"/>
    <w:rsid w:val="00CB5710"/>
    <w:rsid w:val="00CB5783"/>
    <w:rsid w:val="00CB5E7A"/>
    <w:rsid w:val="00CB604F"/>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51C"/>
    <w:rsid w:val="00CC07C9"/>
    <w:rsid w:val="00CC0B1A"/>
    <w:rsid w:val="00CC1090"/>
    <w:rsid w:val="00CC17B9"/>
    <w:rsid w:val="00CC1852"/>
    <w:rsid w:val="00CC1949"/>
    <w:rsid w:val="00CC1B85"/>
    <w:rsid w:val="00CC1E68"/>
    <w:rsid w:val="00CC2134"/>
    <w:rsid w:val="00CC256F"/>
    <w:rsid w:val="00CC2913"/>
    <w:rsid w:val="00CC2EEE"/>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3AB"/>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901"/>
    <w:rsid w:val="00CD4005"/>
    <w:rsid w:val="00CD4582"/>
    <w:rsid w:val="00CD4FD4"/>
    <w:rsid w:val="00CD5261"/>
    <w:rsid w:val="00CD53FE"/>
    <w:rsid w:val="00CD55D0"/>
    <w:rsid w:val="00CD591A"/>
    <w:rsid w:val="00CD5983"/>
    <w:rsid w:val="00CD59FE"/>
    <w:rsid w:val="00CD60A9"/>
    <w:rsid w:val="00CD63C9"/>
    <w:rsid w:val="00CD651A"/>
    <w:rsid w:val="00CD6C80"/>
    <w:rsid w:val="00CD6D1E"/>
    <w:rsid w:val="00CD6EAE"/>
    <w:rsid w:val="00CD70FA"/>
    <w:rsid w:val="00CD77F8"/>
    <w:rsid w:val="00CD781F"/>
    <w:rsid w:val="00CD7841"/>
    <w:rsid w:val="00CD7D84"/>
    <w:rsid w:val="00CD7D94"/>
    <w:rsid w:val="00CD7FA2"/>
    <w:rsid w:val="00CD7FE9"/>
    <w:rsid w:val="00CE01AD"/>
    <w:rsid w:val="00CE0250"/>
    <w:rsid w:val="00CE0456"/>
    <w:rsid w:val="00CE04E1"/>
    <w:rsid w:val="00CE0A55"/>
    <w:rsid w:val="00CE0F8F"/>
    <w:rsid w:val="00CE145A"/>
    <w:rsid w:val="00CE1510"/>
    <w:rsid w:val="00CE176E"/>
    <w:rsid w:val="00CE1883"/>
    <w:rsid w:val="00CE19D6"/>
    <w:rsid w:val="00CE1A99"/>
    <w:rsid w:val="00CE2952"/>
    <w:rsid w:val="00CE2DA5"/>
    <w:rsid w:val="00CE2DC7"/>
    <w:rsid w:val="00CE37F1"/>
    <w:rsid w:val="00CE3B6A"/>
    <w:rsid w:val="00CE3D14"/>
    <w:rsid w:val="00CE41C5"/>
    <w:rsid w:val="00CE4234"/>
    <w:rsid w:val="00CE448F"/>
    <w:rsid w:val="00CE48AB"/>
    <w:rsid w:val="00CE48CE"/>
    <w:rsid w:val="00CE49CC"/>
    <w:rsid w:val="00CE4D30"/>
    <w:rsid w:val="00CE50DD"/>
    <w:rsid w:val="00CE5578"/>
    <w:rsid w:val="00CE5618"/>
    <w:rsid w:val="00CE5839"/>
    <w:rsid w:val="00CE5CF7"/>
    <w:rsid w:val="00CE5DAA"/>
    <w:rsid w:val="00CE5E0A"/>
    <w:rsid w:val="00CE5F14"/>
    <w:rsid w:val="00CE5F38"/>
    <w:rsid w:val="00CE624D"/>
    <w:rsid w:val="00CE65E3"/>
    <w:rsid w:val="00CE662A"/>
    <w:rsid w:val="00CE699B"/>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3F"/>
    <w:rsid w:val="00CF18FC"/>
    <w:rsid w:val="00CF19B6"/>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4B"/>
    <w:rsid w:val="00CF5FEF"/>
    <w:rsid w:val="00CF6305"/>
    <w:rsid w:val="00CF6427"/>
    <w:rsid w:val="00CF67B6"/>
    <w:rsid w:val="00CF6C05"/>
    <w:rsid w:val="00CF703B"/>
    <w:rsid w:val="00CF72E9"/>
    <w:rsid w:val="00CF7319"/>
    <w:rsid w:val="00CF73E0"/>
    <w:rsid w:val="00CF7970"/>
    <w:rsid w:val="00CF79C9"/>
    <w:rsid w:val="00D00601"/>
    <w:rsid w:val="00D007CE"/>
    <w:rsid w:val="00D00DF6"/>
    <w:rsid w:val="00D01462"/>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21F"/>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A67"/>
    <w:rsid w:val="00D17D34"/>
    <w:rsid w:val="00D17FEA"/>
    <w:rsid w:val="00D20129"/>
    <w:rsid w:val="00D20380"/>
    <w:rsid w:val="00D204BF"/>
    <w:rsid w:val="00D2086C"/>
    <w:rsid w:val="00D20DE5"/>
    <w:rsid w:val="00D20E87"/>
    <w:rsid w:val="00D212E6"/>
    <w:rsid w:val="00D21329"/>
    <w:rsid w:val="00D21D60"/>
    <w:rsid w:val="00D21E7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DC0"/>
    <w:rsid w:val="00D24E1B"/>
    <w:rsid w:val="00D24F65"/>
    <w:rsid w:val="00D25328"/>
    <w:rsid w:val="00D253AD"/>
    <w:rsid w:val="00D255BD"/>
    <w:rsid w:val="00D2563C"/>
    <w:rsid w:val="00D2573F"/>
    <w:rsid w:val="00D259F3"/>
    <w:rsid w:val="00D25EE8"/>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71"/>
    <w:rsid w:val="00D31495"/>
    <w:rsid w:val="00D3180F"/>
    <w:rsid w:val="00D31923"/>
    <w:rsid w:val="00D31CF4"/>
    <w:rsid w:val="00D31E74"/>
    <w:rsid w:val="00D31EB2"/>
    <w:rsid w:val="00D31F57"/>
    <w:rsid w:val="00D32726"/>
    <w:rsid w:val="00D329E4"/>
    <w:rsid w:val="00D32D18"/>
    <w:rsid w:val="00D334E4"/>
    <w:rsid w:val="00D3402E"/>
    <w:rsid w:val="00D340C9"/>
    <w:rsid w:val="00D3418C"/>
    <w:rsid w:val="00D341E9"/>
    <w:rsid w:val="00D34792"/>
    <w:rsid w:val="00D34AEA"/>
    <w:rsid w:val="00D351C3"/>
    <w:rsid w:val="00D351DA"/>
    <w:rsid w:val="00D3521C"/>
    <w:rsid w:val="00D3584E"/>
    <w:rsid w:val="00D359E2"/>
    <w:rsid w:val="00D35E28"/>
    <w:rsid w:val="00D3656B"/>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C"/>
    <w:rsid w:val="00D417E6"/>
    <w:rsid w:val="00D418AC"/>
    <w:rsid w:val="00D41A6B"/>
    <w:rsid w:val="00D42319"/>
    <w:rsid w:val="00D424AB"/>
    <w:rsid w:val="00D42C08"/>
    <w:rsid w:val="00D42EF1"/>
    <w:rsid w:val="00D430FB"/>
    <w:rsid w:val="00D433F2"/>
    <w:rsid w:val="00D436CC"/>
    <w:rsid w:val="00D436E4"/>
    <w:rsid w:val="00D43726"/>
    <w:rsid w:val="00D43920"/>
    <w:rsid w:val="00D43933"/>
    <w:rsid w:val="00D43B2A"/>
    <w:rsid w:val="00D44367"/>
    <w:rsid w:val="00D443DF"/>
    <w:rsid w:val="00D446AF"/>
    <w:rsid w:val="00D44806"/>
    <w:rsid w:val="00D448BE"/>
    <w:rsid w:val="00D44A19"/>
    <w:rsid w:val="00D44B75"/>
    <w:rsid w:val="00D44CB2"/>
    <w:rsid w:val="00D44CD3"/>
    <w:rsid w:val="00D44DE5"/>
    <w:rsid w:val="00D45359"/>
    <w:rsid w:val="00D45381"/>
    <w:rsid w:val="00D45502"/>
    <w:rsid w:val="00D45D02"/>
    <w:rsid w:val="00D460A4"/>
    <w:rsid w:val="00D46275"/>
    <w:rsid w:val="00D46379"/>
    <w:rsid w:val="00D46558"/>
    <w:rsid w:val="00D46692"/>
    <w:rsid w:val="00D468C9"/>
    <w:rsid w:val="00D46AC6"/>
    <w:rsid w:val="00D47153"/>
    <w:rsid w:val="00D47345"/>
    <w:rsid w:val="00D477CD"/>
    <w:rsid w:val="00D47F48"/>
    <w:rsid w:val="00D50843"/>
    <w:rsid w:val="00D5097E"/>
    <w:rsid w:val="00D50A12"/>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CF3"/>
    <w:rsid w:val="00D55F19"/>
    <w:rsid w:val="00D560D0"/>
    <w:rsid w:val="00D561F0"/>
    <w:rsid w:val="00D56980"/>
    <w:rsid w:val="00D56B21"/>
    <w:rsid w:val="00D56E38"/>
    <w:rsid w:val="00D56E4E"/>
    <w:rsid w:val="00D56F0A"/>
    <w:rsid w:val="00D5782A"/>
    <w:rsid w:val="00D57B90"/>
    <w:rsid w:val="00D57DC7"/>
    <w:rsid w:val="00D60263"/>
    <w:rsid w:val="00D603B8"/>
    <w:rsid w:val="00D60CA9"/>
    <w:rsid w:val="00D60E04"/>
    <w:rsid w:val="00D6120F"/>
    <w:rsid w:val="00D613BE"/>
    <w:rsid w:val="00D6182C"/>
    <w:rsid w:val="00D61926"/>
    <w:rsid w:val="00D61D78"/>
    <w:rsid w:val="00D622F0"/>
    <w:rsid w:val="00D62CB3"/>
    <w:rsid w:val="00D62CB6"/>
    <w:rsid w:val="00D62DDC"/>
    <w:rsid w:val="00D62DFB"/>
    <w:rsid w:val="00D62E23"/>
    <w:rsid w:val="00D62FA7"/>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D36"/>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3F63"/>
    <w:rsid w:val="00D7413C"/>
    <w:rsid w:val="00D74158"/>
    <w:rsid w:val="00D744AC"/>
    <w:rsid w:val="00D7455E"/>
    <w:rsid w:val="00D74588"/>
    <w:rsid w:val="00D74674"/>
    <w:rsid w:val="00D749BB"/>
    <w:rsid w:val="00D749E8"/>
    <w:rsid w:val="00D74B83"/>
    <w:rsid w:val="00D74E27"/>
    <w:rsid w:val="00D7500C"/>
    <w:rsid w:val="00D76278"/>
    <w:rsid w:val="00D7635B"/>
    <w:rsid w:val="00D76979"/>
    <w:rsid w:val="00D769D5"/>
    <w:rsid w:val="00D76A92"/>
    <w:rsid w:val="00D76F52"/>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6A"/>
    <w:rsid w:val="00D86390"/>
    <w:rsid w:val="00D86911"/>
    <w:rsid w:val="00D86D10"/>
    <w:rsid w:val="00D86EB3"/>
    <w:rsid w:val="00D87161"/>
    <w:rsid w:val="00D87183"/>
    <w:rsid w:val="00D8726A"/>
    <w:rsid w:val="00D877E7"/>
    <w:rsid w:val="00D87ADD"/>
    <w:rsid w:val="00D87C96"/>
    <w:rsid w:val="00D9093F"/>
    <w:rsid w:val="00D90D87"/>
    <w:rsid w:val="00D90DCB"/>
    <w:rsid w:val="00D90E06"/>
    <w:rsid w:val="00D91097"/>
    <w:rsid w:val="00D918F2"/>
    <w:rsid w:val="00D91E46"/>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FB8"/>
    <w:rsid w:val="00D9500C"/>
    <w:rsid w:val="00D958A7"/>
    <w:rsid w:val="00D95C60"/>
    <w:rsid w:val="00D95C63"/>
    <w:rsid w:val="00D95C9D"/>
    <w:rsid w:val="00D95F13"/>
    <w:rsid w:val="00D9629E"/>
    <w:rsid w:val="00D96655"/>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97F1C"/>
    <w:rsid w:val="00DA00BF"/>
    <w:rsid w:val="00DA0115"/>
    <w:rsid w:val="00DA02B0"/>
    <w:rsid w:val="00DA068E"/>
    <w:rsid w:val="00DA0984"/>
    <w:rsid w:val="00DA0F5A"/>
    <w:rsid w:val="00DA11A3"/>
    <w:rsid w:val="00DA122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ADA"/>
    <w:rsid w:val="00DA4F56"/>
    <w:rsid w:val="00DA5108"/>
    <w:rsid w:val="00DA52AA"/>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1BC"/>
    <w:rsid w:val="00DB15AD"/>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BE2"/>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A63"/>
    <w:rsid w:val="00DC6460"/>
    <w:rsid w:val="00DC65B9"/>
    <w:rsid w:val="00DC6EDE"/>
    <w:rsid w:val="00DC7A3C"/>
    <w:rsid w:val="00DC7A5B"/>
    <w:rsid w:val="00DC7ADF"/>
    <w:rsid w:val="00DC7BC8"/>
    <w:rsid w:val="00DC7E10"/>
    <w:rsid w:val="00DC7E6E"/>
    <w:rsid w:val="00DD00FC"/>
    <w:rsid w:val="00DD02AB"/>
    <w:rsid w:val="00DD0664"/>
    <w:rsid w:val="00DD0888"/>
    <w:rsid w:val="00DD0BF7"/>
    <w:rsid w:val="00DD0FBC"/>
    <w:rsid w:val="00DD0FC3"/>
    <w:rsid w:val="00DD1AD9"/>
    <w:rsid w:val="00DD1BE6"/>
    <w:rsid w:val="00DD1D1B"/>
    <w:rsid w:val="00DD1F2B"/>
    <w:rsid w:val="00DD2102"/>
    <w:rsid w:val="00DD23AF"/>
    <w:rsid w:val="00DD26A4"/>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1C9"/>
    <w:rsid w:val="00DF05EE"/>
    <w:rsid w:val="00DF07BA"/>
    <w:rsid w:val="00DF0DAD"/>
    <w:rsid w:val="00DF0ED6"/>
    <w:rsid w:val="00DF125B"/>
    <w:rsid w:val="00DF136C"/>
    <w:rsid w:val="00DF1490"/>
    <w:rsid w:val="00DF23A2"/>
    <w:rsid w:val="00DF26C2"/>
    <w:rsid w:val="00DF2A15"/>
    <w:rsid w:val="00DF3246"/>
    <w:rsid w:val="00DF3688"/>
    <w:rsid w:val="00DF3DC6"/>
    <w:rsid w:val="00DF3E78"/>
    <w:rsid w:val="00DF3EAF"/>
    <w:rsid w:val="00DF4024"/>
    <w:rsid w:val="00DF41AB"/>
    <w:rsid w:val="00DF46C3"/>
    <w:rsid w:val="00DF4866"/>
    <w:rsid w:val="00DF4A0D"/>
    <w:rsid w:val="00DF4C89"/>
    <w:rsid w:val="00DF4DCE"/>
    <w:rsid w:val="00DF4EF4"/>
    <w:rsid w:val="00DF5027"/>
    <w:rsid w:val="00DF52E5"/>
    <w:rsid w:val="00DF53D8"/>
    <w:rsid w:val="00DF5429"/>
    <w:rsid w:val="00DF57F0"/>
    <w:rsid w:val="00DF5BF9"/>
    <w:rsid w:val="00DF5C84"/>
    <w:rsid w:val="00DF634E"/>
    <w:rsid w:val="00DF6415"/>
    <w:rsid w:val="00DF651E"/>
    <w:rsid w:val="00DF66C5"/>
    <w:rsid w:val="00DF66EF"/>
    <w:rsid w:val="00DF684F"/>
    <w:rsid w:val="00DF6D5F"/>
    <w:rsid w:val="00DF768E"/>
    <w:rsid w:val="00DF794B"/>
    <w:rsid w:val="00DF7BE1"/>
    <w:rsid w:val="00DF7CA7"/>
    <w:rsid w:val="00DF7F6D"/>
    <w:rsid w:val="00DF7F7C"/>
    <w:rsid w:val="00DF7FCD"/>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245F"/>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701"/>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6B"/>
    <w:rsid w:val="00E146D5"/>
    <w:rsid w:val="00E1490E"/>
    <w:rsid w:val="00E14AE7"/>
    <w:rsid w:val="00E14B03"/>
    <w:rsid w:val="00E14B3D"/>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4DC"/>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83"/>
    <w:rsid w:val="00E20E6B"/>
    <w:rsid w:val="00E20EB7"/>
    <w:rsid w:val="00E2120B"/>
    <w:rsid w:val="00E219A3"/>
    <w:rsid w:val="00E21D73"/>
    <w:rsid w:val="00E21E6D"/>
    <w:rsid w:val="00E22B5C"/>
    <w:rsid w:val="00E22C1C"/>
    <w:rsid w:val="00E2369B"/>
    <w:rsid w:val="00E236AB"/>
    <w:rsid w:val="00E236F5"/>
    <w:rsid w:val="00E237B9"/>
    <w:rsid w:val="00E23920"/>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662"/>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A0"/>
    <w:rsid w:val="00E367C6"/>
    <w:rsid w:val="00E36943"/>
    <w:rsid w:val="00E36987"/>
    <w:rsid w:val="00E36B7D"/>
    <w:rsid w:val="00E36F96"/>
    <w:rsid w:val="00E37516"/>
    <w:rsid w:val="00E37567"/>
    <w:rsid w:val="00E37B25"/>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D78"/>
    <w:rsid w:val="00E41EB0"/>
    <w:rsid w:val="00E4243C"/>
    <w:rsid w:val="00E42788"/>
    <w:rsid w:val="00E4295E"/>
    <w:rsid w:val="00E42A43"/>
    <w:rsid w:val="00E42B5B"/>
    <w:rsid w:val="00E42C01"/>
    <w:rsid w:val="00E42EF4"/>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BB1"/>
    <w:rsid w:val="00E56CC7"/>
    <w:rsid w:val="00E56F01"/>
    <w:rsid w:val="00E576A0"/>
    <w:rsid w:val="00E5776B"/>
    <w:rsid w:val="00E57EE5"/>
    <w:rsid w:val="00E603F7"/>
    <w:rsid w:val="00E60834"/>
    <w:rsid w:val="00E6097B"/>
    <w:rsid w:val="00E609E0"/>
    <w:rsid w:val="00E60C1A"/>
    <w:rsid w:val="00E60FDE"/>
    <w:rsid w:val="00E6190D"/>
    <w:rsid w:val="00E61EF5"/>
    <w:rsid w:val="00E61F27"/>
    <w:rsid w:val="00E61F7F"/>
    <w:rsid w:val="00E62497"/>
    <w:rsid w:val="00E62AA4"/>
    <w:rsid w:val="00E62C01"/>
    <w:rsid w:val="00E62DBD"/>
    <w:rsid w:val="00E62F6D"/>
    <w:rsid w:val="00E633F3"/>
    <w:rsid w:val="00E634F7"/>
    <w:rsid w:val="00E63526"/>
    <w:rsid w:val="00E63D4A"/>
    <w:rsid w:val="00E63E20"/>
    <w:rsid w:val="00E643B5"/>
    <w:rsid w:val="00E64652"/>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5E7E"/>
    <w:rsid w:val="00E661E4"/>
    <w:rsid w:val="00E662D7"/>
    <w:rsid w:val="00E66577"/>
    <w:rsid w:val="00E669F1"/>
    <w:rsid w:val="00E66A2A"/>
    <w:rsid w:val="00E66D8A"/>
    <w:rsid w:val="00E67123"/>
    <w:rsid w:val="00E67264"/>
    <w:rsid w:val="00E67522"/>
    <w:rsid w:val="00E6775F"/>
    <w:rsid w:val="00E67AB7"/>
    <w:rsid w:val="00E67C11"/>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5E0"/>
    <w:rsid w:val="00E7385D"/>
    <w:rsid w:val="00E739E3"/>
    <w:rsid w:val="00E73C6D"/>
    <w:rsid w:val="00E74763"/>
    <w:rsid w:val="00E748A9"/>
    <w:rsid w:val="00E74BDE"/>
    <w:rsid w:val="00E74F35"/>
    <w:rsid w:val="00E74F53"/>
    <w:rsid w:val="00E74FDF"/>
    <w:rsid w:val="00E75049"/>
    <w:rsid w:val="00E75077"/>
    <w:rsid w:val="00E75176"/>
    <w:rsid w:val="00E755B3"/>
    <w:rsid w:val="00E75702"/>
    <w:rsid w:val="00E75772"/>
    <w:rsid w:val="00E758C3"/>
    <w:rsid w:val="00E76301"/>
    <w:rsid w:val="00E7638C"/>
    <w:rsid w:val="00E764CD"/>
    <w:rsid w:val="00E768E1"/>
    <w:rsid w:val="00E77010"/>
    <w:rsid w:val="00E770B2"/>
    <w:rsid w:val="00E770FA"/>
    <w:rsid w:val="00E77279"/>
    <w:rsid w:val="00E773CF"/>
    <w:rsid w:val="00E7747D"/>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0DC"/>
    <w:rsid w:val="00E8489F"/>
    <w:rsid w:val="00E84A70"/>
    <w:rsid w:val="00E84D3C"/>
    <w:rsid w:val="00E84DDF"/>
    <w:rsid w:val="00E84E8C"/>
    <w:rsid w:val="00E84F13"/>
    <w:rsid w:val="00E85315"/>
    <w:rsid w:val="00E85324"/>
    <w:rsid w:val="00E8599C"/>
    <w:rsid w:val="00E85C8D"/>
    <w:rsid w:val="00E85CEB"/>
    <w:rsid w:val="00E86320"/>
    <w:rsid w:val="00E863BF"/>
    <w:rsid w:val="00E86B99"/>
    <w:rsid w:val="00E86E73"/>
    <w:rsid w:val="00E87042"/>
    <w:rsid w:val="00E87268"/>
    <w:rsid w:val="00E8751C"/>
    <w:rsid w:val="00E87758"/>
    <w:rsid w:val="00E87BF9"/>
    <w:rsid w:val="00E87CBB"/>
    <w:rsid w:val="00E9031D"/>
    <w:rsid w:val="00E90527"/>
    <w:rsid w:val="00E905EB"/>
    <w:rsid w:val="00E906AB"/>
    <w:rsid w:val="00E90B20"/>
    <w:rsid w:val="00E90B66"/>
    <w:rsid w:val="00E90CD5"/>
    <w:rsid w:val="00E90E37"/>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088"/>
    <w:rsid w:val="00E94550"/>
    <w:rsid w:val="00E949B3"/>
    <w:rsid w:val="00E94A3B"/>
    <w:rsid w:val="00E94C74"/>
    <w:rsid w:val="00E94EBC"/>
    <w:rsid w:val="00E9517B"/>
    <w:rsid w:val="00E95438"/>
    <w:rsid w:val="00E95464"/>
    <w:rsid w:val="00E958E3"/>
    <w:rsid w:val="00E95D12"/>
    <w:rsid w:val="00E95E8C"/>
    <w:rsid w:val="00E95EA8"/>
    <w:rsid w:val="00E963C2"/>
    <w:rsid w:val="00E9688B"/>
    <w:rsid w:val="00E96CCE"/>
    <w:rsid w:val="00E96E00"/>
    <w:rsid w:val="00E96E72"/>
    <w:rsid w:val="00E97178"/>
    <w:rsid w:val="00E978E8"/>
    <w:rsid w:val="00EA0051"/>
    <w:rsid w:val="00EA0619"/>
    <w:rsid w:val="00EA0923"/>
    <w:rsid w:val="00EA0950"/>
    <w:rsid w:val="00EA0A6D"/>
    <w:rsid w:val="00EA1006"/>
    <w:rsid w:val="00EA1612"/>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496"/>
    <w:rsid w:val="00EB09CF"/>
    <w:rsid w:val="00EB0B52"/>
    <w:rsid w:val="00EB1282"/>
    <w:rsid w:val="00EB1333"/>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1EC"/>
    <w:rsid w:val="00EB4586"/>
    <w:rsid w:val="00EB4BD3"/>
    <w:rsid w:val="00EB4C5B"/>
    <w:rsid w:val="00EB51DA"/>
    <w:rsid w:val="00EB5332"/>
    <w:rsid w:val="00EB55B3"/>
    <w:rsid w:val="00EB5CB2"/>
    <w:rsid w:val="00EB5F81"/>
    <w:rsid w:val="00EB60A2"/>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545"/>
    <w:rsid w:val="00EC16B5"/>
    <w:rsid w:val="00EC17BA"/>
    <w:rsid w:val="00EC1C35"/>
    <w:rsid w:val="00EC1CB2"/>
    <w:rsid w:val="00EC208E"/>
    <w:rsid w:val="00EC2220"/>
    <w:rsid w:val="00EC23AF"/>
    <w:rsid w:val="00EC2575"/>
    <w:rsid w:val="00EC26E3"/>
    <w:rsid w:val="00EC28A0"/>
    <w:rsid w:val="00EC290D"/>
    <w:rsid w:val="00EC339C"/>
    <w:rsid w:val="00EC3413"/>
    <w:rsid w:val="00EC3517"/>
    <w:rsid w:val="00EC36B2"/>
    <w:rsid w:val="00EC3AA3"/>
    <w:rsid w:val="00EC3B3B"/>
    <w:rsid w:val="00EC3C7F"/>
    <w:rsid w:val="00EC41A6"/>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0F31"/>
    <w:rsid w:val="00ED12AE"/>
    <w:rsid w:val="00ED17B6"/>
    <w:rsid w:val="00ED1B9A"/>
    <w:rsid w:val="00ED1BD3"/>
    <w:rsid w:val="00ED1CFC"/>
    <w:rsid w:val="00ED2221"/>
    <w:rsid w:val="00ED2F64"/>
    <w:rsid w:val="00ED33CD"/>
    <w:rsid w:val="00ED35A0"/>
    <w:rsid w:val="00ED3714"/>
    <w:rsid w:val="00ED39DA"/>
    <w:rsid w:val="00ED4151"/>
    <w:rsid w:val="00ED43B8"/>
    <w:rsid w:val="00ED444C"/>
    <w:rsid w:val="00ED450B"/>
    <w:rsid w:val="00ED478F"/>
    <w:rsid w:val="00ED4AED"/>
    <w:rsid w:val="00ED4EE2"/>
    <w:rsid w:val="00ED582B"/>
    <w:rsid w:val="00ED5C21"/>
    <w:rsid w:val="00ED6194"/>
    <w:rsid w:val="00ED62FC"/>
    <w:rsid w:val="00ED63E9"/>
    <w:rsid w:val="00ED66EA"/>
    <w:rsid w:val="00ED681F"/>
    <w:rsid w:val="00ED6848"/>
    <w:rsid w:val="00ED6AB9"/>
    <w:rsid w:val="00ED7013"/>
    <w:rsid w:val="00ED70B1"/>
    <w:rsid w:val="00ED716B"/>
    <w:rsid w:val="00ED769E"/>
    <w:rsid w:val="00ED7778"/>
    <w:rsid w:val="00ED7BA5"/>
    <w:rsid w:val="00ED7C8F"/>
    <w:rsid w:val="00ED7D9B"/>
    <w:rsid w:val="00ED7E0C"/>
    <w:rsid w:val="00ED7EFD"/>
    <w:rsid w:val="00EE02FE"/>
    <w:rsid w:val="00EE083D"/>
    <w:rsid w:val="00EE092A"/>
    <w:rsid w:val="00EE0A49"/>
    <w:rsid w:val="00EE107C"/>
    <w:rsid w:val="00EE10D2"/>
    <w:rsid w:val="00EE1167"/>
    <w:rsid w:val="00EE1289"/>
    <w:rsid w:val="00EE1297"/>
    <w:rsid w:val="00EE1389"/>
    <w:rsid w:val="00EE153B"/>
    <w:rsid w:val="00EE1C2B"/>
    <w:rsid w:val="00EE2285"/>
    <w:rsid w:val="00EE22ED"/>
    <w:rsid w:val="00EE28D1"/>
    <w:rsid w:val="00EE2CBF"/>
    <w:rsid w:val="00EE2DD4"/>
    <w:rsid w:val="00EE2F9D"/>
    <w:rsid w:val="00EE310C"/>
    <w:rsid w:val="00EE3318"/>
    <w:rsid w:val="00EE334D"/>
    <w:rsid w:val="00EE3745"/>
    <w:rsid w:val="00EE387E"/>
    <w:rsid w:val="00EE3B4C"/>
    <w:rsid w:val="00EE3B88"/>
    <w:rsid w:val="00EE3D89"/>
    <w:rsid w:val="00EE3F20"/>
    <w:rsid w:val="00EE44D1"/>
    <w:rsid w:val="00EE4680"/>
    <w:rsid w:val="00EE48F7"/>
    <w:rsid w:val="00EE4CB1"/>
    <w:rsid w:val="00EE53EF"/>
    <w:rsid w:val="00EE5A37"/>
    <w:rsid w:val="00EE624E"/>
    <w:rsid w:val="00EE62A1"/>
    <w:rsid w:val="00EE639E"/>
    <w:rsid w:val="00EE6401"/>
    <w:rsid w:val="00EE6825"/>
    <w:rsid w:val="00EE69C6"/>
    <w:rsid w:val="00EE6C21"/>
    <w:rsid w:val="00EE6DF6"/>
    <w:rsid w:val="00EE7117"/>
    <w:rsid w:val="00EE7282"/>
    <w:rsid w:val="00EE7386"/>
    <w:rsid w:val="00EE7408"/>
    <w:rsid w:val="00EE7A56"/>
    <w:rsid w:val="00EE7E0F"/>
    <w:rsid w:val="00EF013A"/>
    <w:rsid w:val="00EF0449"/>
    <w:rsid w:val="00EF072B"/>
    <w:rsid w:val="00EF0C6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21E"/>
    <w:rsid w:val="00EF4418"/>
    <w:rsid w:val="00EF485C"/>
    <w:rsid w:val="00EF49D9"/>
    <w:rsid w:val="00EF4A9D"/>
    <w:rsid w:val="00EF4BFB"/>
    <w:rsid w:val="00EF4C8F"/>
    <w:rsid w:val="00EF4D4F"/>
    <w:rsid w:val="00EF4E14"/>
    <w:rsid w:val="00EF5496"/>
    <w:rsid w:val="00EF5571"/>
    <w:rsid w:val="00EF5AAF"/>
    <w:rsid w:val="00EF5E3E"/>
    <w:rsid w:val="00EF636C"/>
    <w:rsid w:val="00EF672A"/>
    <w:rsid w:val="00EF6851"/>
    <w:rsid w:val="00EF69F9"/>
    <w:rsid w:val="00EF6B2B"/>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280"/>
    <w:rsid w:val="00F06301"/>
    <w:rsid w:val="00F063BC"/>
    <w:rsid w:val="00F06613"/>
    <w:rsid w:val="00F06832"/>
    <w:rsid w:val="00F06FEF"/>
    <w:rsid w:val="00F072D9"/>
    <w:rsid w:val="00F073E8"/>
    <w:rsid w:val="00F0751B"/>
    <w:rsid w:val="00F0762C"/>
    <w:rsid w:val="00F07A22"/>
    <w:rsid w:val="00F07A50"/>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439E"/>
    <w:rsid w:val="00F14663"/>
    <w:rsid w:val="00F14815"/>
    <w:rsid w:val="00F14984"/>
    <w:rsid w:val="00F14A99"/>
    <w:rsid w:val="00F14C53"/>
    <w:rsid w:val="00F14D9A"/>
    <w:rsid w:val="00F14DF0"/>
    <w:rsid w:val="00F15215"/>
    <w:rsid w:val="00F157E7"/>
    <w:rsid w:val="00F15B1B"/>
    <w:rsid w:val="00F15B22"/>
    <w:rsid w:val="00F15D38"/>
    <w:rsid w:val="00F15DA8"/>
    <w:rsid w:val="00F1606B"/>
    <w:rsid w:val="00F161ED"/>
    <w:rsid w:val="00F1687C"/>
    <w:rsid w:val="00F16905"/>
    <w:rsid w:val="00F16B38"/>
    <w:rsid w:val="00F17250"/>
    <w:rsid w:val="00F174E4"/>
    <w:rsid w:val="00F17696"/>
    <w:rsid w:val="00F178FD"/>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76F"/>
    <w:rsid w:val="00F26A74"/>
    <w:rsid w:val="00F26CDD"/>
    <w:rsid w:val="00F26D1A"/>
    <w:rsid w:val="00F26E03"/>
    <w:rsid w:val="00F277EA"/>
    <w:rsid w:val="00F306F9"/>
    <w:rsid w:val="00F30A80"/>
    <w:rsid w:val="00F30B0A"/>
    <w:rsid w:val="00F30B13"/>
    <w:rsid w:val="00F30CAC"/>
    <w:rsid w:val="00F30DEB"/>
    <w:rsid w:val="00F30E56"/>
    <w:rsid w:val="00F30E71"/>
    <w:rsid w:val="00F30EA0"/>
    <w:rsid w:val="00F31169"/>
    <w:rsid w:val="00F3133E"/>
    <w:rsid w:val="00F31662"/>
    <w:rsid w:val="00F316AD"/>
    <w:rsid w:val="00F319AB"/>
    <w:rsid w:val="00F31F59"/>
    <w:rsid w:val="00F31FDF"/>
    <w:rsid w:val="00F32005"/>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0E0"/>
    <w:rsid w:val="00F362B9"/>
    <w:rsid w:val="00F36318"/>
    <w:rsid w:val="00F368CD"/>
    <w:rsid w:val="00F36A25"/>
    <w:rsid w:val="00F36F05"/>
    <w:rsid w:val="00F3712E"/>
    <w:rsid w:val="00F37210"/>
    <w:rsid w:val="00F37343"/>
    <w:rsid w:val="00F3746D"/>
    <w:rsid w:val="00F3751A"/>
    <w:rsid w:val="00F37942"/>
    <w:rsid w:val="00F40C08"/>
    <w:rsid w:val="00F40FA7"/>
    <w:rsid w:val="00F41259"/>
    <w:rsid w:val="00F415BA"/>
    <w:rsid w:val="00F41BD5"/>
    <w:rsid w:val="00F41E57"/>
    <w:rsid w:val="00F42079"/>
    <w:rsid w:val="00F421C1"/>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692"/>
    <w:rsid w:val="00F50743"/>
    <w:rsid w:val="00F507DC"/>
    <w:rsid w:val="00F509DA"/>
    <w:rsid w:val="00F50C20"/>
    <w:rsid w:val="00F50DDF"/>
    <w:rsid w:val="00F5128B"/>
    <w:rsid w:val="00F51363"/>
    <w:rsid w:val="00F513E5"/>
    <w:rsid w:val="00F516F0"/>
    <w:rsid w:val="00F51744"/>
    <w:rsid w:val="00F5210E"/>
    <w:rsid w:val="00F521C5"/>
    <w:rsid w:val="00F5236C"/>
    <w:rsid w:val="00F526A4"/>
    <w:rsid w:val="00F52804"/>
    <w:rsid w:val="00F52AC9"/>
    <w:rsid w:val="00F52ADD"/>
    <w:rsid w:val="00F52C01"/>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F5C"/>
    <w:rsid w:val="00F56082"/>
    <w:rsid w:val="00F56763"/>
    <w:rsid w:val="00F568AA"/>
    <w:rsid w:val="00F5694B"/>
    <w:rsid w:val="00F56FFE"/>
    <w:rsid w:val="00F57798"/>
    <w:rsid w:val="00F5787C"/>
    <w:rsid w:val="00F57A93"/>
    <w:rsid w:val="00F57DD6"/>
    <w:rsid w:val="00F60171"/>
    <w:rsid w:val="00F60698"/>
    <w:rsid w:val="00F606C7"/>
    <w:rsid w:val="00F6091E"/>
    <w:rsid w:val="00F609A5"/>
    <w:rsid w:val="00F60EF0"/>
    <w:rsid w:val="00F6193D"/>
    <w:rsid w:val="00F61A95"/>
    <w:rsid w:val="00F624AE"/>
    <w:rsid w:val="00F62558"/>
    <w:rsid w:val="00F62BF9"/>
    <w:rsid w:val="00F63015"/>
    <w:rsid w:val="00F634C2"/>
    <w:rsid w:val="00F635E0"/>
    <w:rsid w:val="00F64916"/>
    <w:rsid w:val="00F65086"/>
    <w:rsid w:val="00F657B2"/>
    <w:rsid w:val="00F65C72"/>
    <w:rsid w:val="00F66A13"/>
    <w:rsid w:val="00F66ABF"/>
    <w:rsid w:val="00F66CF1"/>
    <w:rsid w:val="00F671E7"/>
    <w:rsid w:val="00F673AA"/>
    <w:rsid w:val="00F677A7"/>
    <w:rsid w:val="00F67D83"/>
    <w:rsid w:val="00F67DA1"/>
    <w:rsid w:val="00F67E7D"/>
    <w:rsid w:val="00F67F4C"/>
    <w:rsid w:val="00F70057"/>
    <w:rsid w:val="00F700A4"/>
    <w:rsid w:val="00F70179"/>
    <w:rsid w:val="00F70210"/>
    <w:rsid w:val="00F70895"/>
    <w:rsid w:val="00F7095E"/>
    <w:rsid w:val="00F709DD"/>
    <w:rsid w:val="00F70B33"/>
    <w:rsid w:val="00F70C94"/>
    <w:rsid w:val="00F70E78"/>
    <w:rsid w:val="00F711B8"/>
    <w:rsid w:val="00F7122D"/>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053"/>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4F"/>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9E1"/>
    <w:rsid w:val="00F82B8E"/>
    <w:rsid w:val="00F82FBC"/>
    <w:rsid w:val="00F830AB"/>
    <w:rsid w:val="00F8330C"/>
    <w:rsid w:val="00F83310"/>
    <w:rsid w:val="00F83582"/>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21A"/>
    <w:rsid w:val="00F918CB"/>
    <w:rsid w:val="00F919CE"/>
    <w:rsid w:val="00F91AFE"/>
    <w:rsid w:val="00F9201A"/>
    <w:rsid w:val="00F922E6"/>
    <w:rsid w:val="00F92663"/>
    <w:rsid w:val="00F92727"/>
    <w:rsid w:val="00F92E81"/>
    <w:rsid w:val="00F92ED8"/>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06"/>
    <w:rsid w:val="00FA44A0"/>
    <w:rsid w:val="00FA4978"/>
    <w:rsid w:val="00FA4AA2"/>
    <w:rsid w:val="00FA4C46"/>
    <w:rsid w:val="00FA521E"/>
    <w:rsid w:val="00FA521F"/>
    <w:rsid w:val="00FA5634"/>
    <w:rsid w:val="00FA566D"/>
    <w:rsid w:val="00FA574F"/>
    <w:rsid w:val="00FA5912"/>
    <w:rsid w:val="00FA5B0C"/>
    <w:rsid w:val="00FA5EA8"/>
    <w:rsid w:val="00FA5F0C"/>
    <w:rsid w:val="00FA5F5F"/>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919"/>
    <w:rsid w:val="00FB7B95"/>
    <w:rsid w:val="00FB7FC8"/>
    <w:rsid w:val="00FC00F6"/>
    <w:rsid w:val="00FC1339"/>
    <w:rsid w:val="00FC15DD"/>
    <w:rsid w:val="00FC16CE"/>
    <w:rsid w:val="00FC1769"/>
    <w:rsid w:val="00FC1803"/>
    <w:rsid w:val="00FC18A9"/>
    <w:rsid w:val="00FC18B1"/>
    <w:rsid w:val="00FC1A8D"/>
    <w:rsid w:val="00FC1E9E"/>
    <w:rsid w:val="00FC1F49"/>
    <w:rsid w:val="00FC200C"/>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6E3F"/>
    <w:rsid w:val="00FC70D5"/>
    <w:rsid w:val="00FC7139"/>
    <w:rsid w:val="00FC73ED"/>
    <w:rsid w:val="00FC7465"/>
    <w:rsid w:val="00FC7BA7"/>
    <w:rsid w:val="00FC7C36"/>
    <w:rsid w:val="00FD0308"/>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13"/>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738"/>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8E5"/>
    <w:rsid w:val="00FE4908"/>
    <w:rsid w:val="00FE499C"/>
    <w:rsid w:val="00FE4AC6"/>
    <w:rsid w:val="00FE4DA3"/>
    <w:rsid w:val="00FE4DE0"/>
    <w:rsid w:val="00FE546A"/>
    <w:rsid w:val="00FE57F3"/>
    <w:rsid w:val="00FE5AB0"/>
    <w:rsid w:val="00FE5B9E"/>
    <w:rsid w:val="00FE5F6A"/>
    <w:rsid w:val="00FE64F0"/>
    <w:rsid w:val="00FE65BC"/>
    <w:rsid w:val="00FE6835"/>
    <w:rsid w:val="00FE6980"/>
    <w:rsid w:val="00FE69E5"/>
    <w:rsid w:val="00FE6C84"/>
    <w:rsid w:val="00FE709E"/>
    <w:rsid w:val="00FE7512"/>
    <w:rsid w:val="00FE79AE"/>
    <w:rsid w:val="00FE7AB0"/>
    <w:rsid w:val="00FE7AE6"/>
    <w:rsid w:val="00FE7B2D"/>
    <w:rsid w:val="00FE7BE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85E"/>
    <w:rsid w:val="00FF3BEC"/>
    <w:rsid w:val="00FF3CBB"/>
    <w:rsid w:val="00FF3CF7"/>
    <w:rsid w:val="00FF3D63"/>
    <w:rsid w:val="00FF3E2A"/>
    <w:rsid w:val="00FF4FFD"/>
    <w:rsid w:val="00FF540B"/>
    <w:rsid w:val="00FF5AD0"/>
    <w:rsid w:val="00FF63A5"/>
    <w:rsid w:val="00FF63F2"/>
    <w:rsid w:val="00FF6AEB"/>
    <w:rsid w:val="00FF6C28"/>
    <w:rsid w:val="00FF6D9B"/>
    <w:rsid w:val="00FF701D"/>
    <w:rsid w:val="00FF70EA"/>
    <w:rsid w:val="00FF7A52"/>
    <w:rsid w:val="00FF7B17"/>
    <w:rsid w:val="00FF7D3B"/>
    <w:rsid w:val="00FF7EBA"/>
    <w:rsid w:val="00FF7F31"/>
    <w:rsid w:val="00FF7FBD"/>
    <w:rsid w:val="02003AE5"/>
    <w:rsid w:val="05FC42D6"/>
    <w:rsid w:val="0F284CBA"/>
    <w:rsid w:val="1AEC45B5"/>
    <w:rsid w:val="21571FA1"/>
    <w:rsid w:val="21DC1FF9"/>
    <w:rsid w:val="2382681E"/>
    <w:rsid w:val="33902832"/>
    <w:rsid w:val="363574A1"/>
    <w:rsid w:val="36CA5847"/>
    <w:rsid w:val="3B0B6258"/>
    <w:rsid w:val="3B8C4379"/>
    <w:rsid w:val="40560F4C"/>
    <w:rsid w:val="44951B0B"/>
    <w:rsid w:val="4BE016C1"/>
    <w:rsid w:val="4C7E26AA"/>
    <w:rsid w:val="5EA4380C"/>
    <w:rsid w:val="6CE54830"/>
    <w:rsid w:val="719765D6"/>
    <w:rsid w:val="7C094C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3548C9"/>
  <w15:docId w15:val="{BB1F4304-693C-4C03-8FEC-476D5FCD9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60" w:line="259" w:lineRule="auto"/>
    </w:pPr>
    <w:rPr>
      <w:rFonts w:ascii="Times New Roman" w:eastAsia="ＭＳ ゴシック" w:hAnsi="Times New Roman" w:cs="Times New Roman"/>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2">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0"/>
    <w:qFormat/>
    <w:pPr>
      <w:ind w:left="851"/>
    </w:pPr>
  </w:style>
  <w:style w:type="paragraph" w:styleId="af0">
    <w:name w:val="List"/>
    <w:basedOn w:val="a0"/>
    <w:qFormat/>
    <w:pPr>
      <w:spacing w:after="180"/>
      <w:ind w:left="568" w:hanging="284"/>
    </w:pPr>
  </w:style>
  <w:style w:type="paragraph" w:styleId="22">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3">
    <w:name w:val="Body Text Indent 2"/>
    <w:basedOn w:val="a0"/>
    <w:qFormat/>
    <w:pPr>
      <w:widowControl w:val="0"/>
      <w:autoSpaceDE w:val="0"/>
      <w:autoSpaceDN w:val="0"/>
      <w:adjustRightInd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qFormat/>
    <w:pPr>
      <w:tabs>
        <w:tab w:val="center" w:pos="4536"/>
        <w:tab w:val="right" w:pos="9072"/>
      </w:tabs>
      <w:spacing w:before="120"/>
    </w:pPr>
    <w:rPr>
      <w:lang w:val="de-DE"/>
    </w:rPr>
  </w:style>
  <w:style w:type="paragraph" w:styleId="af5">
    <w:name w:val="header"/>
    <w:basedOn w:val="a0"/>
    <w:link w:val="af6"/>
    <w:qFormat/>
    <w:pPr>
      <w:widowControl w:val="0"/>
    </w:pPr>
    <w:rPr>
      <w:rFonts w:ascii="Arial" w:eastAsia="ＭＳ 明朝" w:hAnsi="Arial"/>
      <w:b/>
      <w:sz w:val="18"/>
      <w:lang w:eastAsia="zh-CN"/>
    </w:rPr>
  </w:style>
  <w:style w:type="paragraph" w:styleId="af7">
    <w:name w:val="footnote text"/>
    <w:basedOn w:val="a0"/>
    <w:semiHidden/>
    <w:qFormat/>
    <w:pPr>
      <w:keepLines/>
      <w:ind w:left="454" w:hanging="454"/>
    </w:pPr>
    <w:rPr>
      <w:sz w:val="16"/>
    </w:rPr>
  </w:style>
  <w:style w:type="paragraph" w:styleId="af8">
    <w:name w:val="table of figures"/>
    <w:basedOn w:val="11"/>
    <w:next w:val="a0"/>
    <w:semiHidden/>
    <w:qFormat/>
    <w:pPr>
      <w:tabs>
        <w:tab w:val="right" w:leader="dot" w:pos="9360"/>
      </w:tabs>
      <w:spacing w:before="120" w:after="120"/>
    </w:pPr>
    <w:rPr>
      <w:caps/>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9">
    <w:name w:val="Title"/>
    <w:basedOn w:val="a0"/>
    <w:qFormat/>
    <w:pPr>
      <w:jc w:val="center"/>
    </w:pPr>
    <w:rPr>
      <w:rFonts w:ascii="Arial" w:hAnsi="Arial"/>
      <w:b/>
    </w:rPr>
  </w:style>
  <w:style w:type="paragraph" w:styleId="afa">
    <w:name w:val="annotation subject"/>
    <w:basedOn w:val="a9"/>
    <w:next w:val="a9"/>
    <w:link w:val="afb"/>
    <w:qFormat/>
    <w:rPr>
      <w:b/>
      <w:sz w:val="24"/>
    </w:rPr>
  </w:style>
  <w:style w:type="table" w:styleId="afc">
    <w:name w:val="Table Grid"/>
    <w:basedOn w:val="a2"/>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uiPriority w:val="22"/>
    <w:qFormat/>
    <w:rPr>
      <w:b/>
      <w:bCs/>
    </w:rPr>
  </w:style>
  <w:style w:type="character" w:styleId="afe">
    <w:name w:val="page number"/>
    <w:qFormat/>
    <w:rPr>
      <w:rFonts w:eastAsia="Times New Roman"/>
      <w:kern w:val="2"/>
      <w:sz w:val="21"/>
      <w:lang w:val="en-GB"/>
    </w:rPr>
  </w:style>
  <w:style w:type="character" w:styleId="aff">
    <w:name w:val="FollowedHyperlink"/>
    <w:qFormat/>
    <w:rPr>
      <w:rFonts w:eastAsia="Times New Roman"/>
      <w:color w:val="800080"/>
      <w:kern w:val="2"/>
      <w:sz w:val="21"/>
      <w:u w:val="single"/>
      <w:lang w:val="en-GB"/>
    </w:rPr>
  </w:style>
  <w:style w:type="character" w:styleId="aff0">
    <w:name w:val="Emphasis"/>
    <w:uiPriority w:val="20"/>
    <w:qFormat/>
    <w:rPr>
      <w:i/>
      <w:iCs/>
    </w:rPr>
  </w:style>
  <w:style w:type="character" w:styleId="aff1">
    <w:name w:val="Hyperlink"/>
    <w:qFormat/>
    <w:rPr>
      <w:rFonts w:eastAsia="Times New Roman"/>
      <w:color w:val="0000FF"/>
      <w:kern w:val="2"/>
      <w:sz w:val="21"/>
      <w:u w:val="single"/>
      <w:lang w:val="en-GB"/>
    </w:rPr>
  </w:style>
  <w:style w:type="character" w:styleId="aff2">
    <w:name w:val="annotation reference"/>
    <w:uiPriority w:val="99"/>
    <w:qFormat/>
    <w:rPr>
      <w:rFonts w:eastAsia="Times New Roman"/>
      <w:kern w:val="2"/>
      <w:sz w:val="16"/>
      <w:lang w:val="en-GB"/>
    </w:rPr>
  </w:style>
  <w:style w:type="character" w:styleId="aff3">
    <w:name w:val="footnote reference"/>
    <w:semiHidden/>
    <w:qFormat/>
    <w:rPr>
      <w:rFonts w:eastAsia="Times New Roman"/>
      <w:b/>
      <w:kern w:val="2"/>
      <w:position w:val="6"/>
      <w:sz w:val="16"/>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6">
    <w:name w:val="ヘッダー (文字)"/>
    <w:link w:val="af5"/>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cs="Times New Roman"/>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f3">
    <w:name w:val="吹き出し (文字)"/>
    <w:link w:val="af2"/>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cs="Times New Roman"/>
    </w:rPr>
  </w:style>
  <w:style w:type="character" w:customStyle="1" w:styleId="aff4">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line="259" w:lineRule="auto"/>
      <w:jc w:val="both"/>
    </w:pPr>
    <w:rPr>
      <w:rFonts w:ascii="Times New Roman" w:eastAsia="Times New Roman" w:hAnsi="Times New Roman" w:cs="Times New Roman"/>
      <w:kern w:val="2"/>
      <w:sz w:val="21"/>
      <w:lang w:val="en-GB"/>
    </w:rPr>
  </w:style>
  <w:style w:type="character" w:customStyle="1" w:styleId="afb">
    <w:name w:val="コメント内容 (文字)"/>
    <w:basedOn w:val="aa"/>
    <w:link w:val="afa"/>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s="Times New Roman"/>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ascii="Times New Roman" w:eastAsia="ＭＳ ゴシック" w:hAnsi="Times New Roman" w:cs="Times New Roman"/>
      <w:sz w:val="24"/>
      <w:lang w:val="en-GB"/>
    </w:rPr>
  </w:style>
  <w:style w:type="paragraph" w:customStyle="1" w:styleId="12">
    <w:name w:val="修订1"/>
    <w:hidden/>
    <w:uiPriority w:val="99"/>
    <w:semiHidden/>
    <w:qFormat/>
    <w:pPr>
      <w:spacing w:after="160" w:line="259" w:lineRule="auto"/>
    </w:pPr>
    <w:rPr>
      <w:rFonts w:ascii="Times New Roman" w:eastAsia="ＭＳ ゴシック" w:hAnsi="Times New Roman" w:cs="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5">
    <w:name w:val="List Paragraph"/>
    <w:basedOn w:val="a0"/>
    <w:link w:val="aff6"/>
    <w:uiPriority w:val="34"/>
    <w:qFormat/>
    <w:pPr>
      <w:ind w:leftChars="400" w:left="840"/>
    </w:pPr>
  </w:style>
  <w:style w:type="character" w:customStyle="1" w:styleId="aff6">
    <w:name w:val="リスト段落 (文字)"/>
    <w:link w:val="aff5"/>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cs="Times New Roman"/>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cs="Times New Roman"/>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cs="Times New Roman"/>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cs="Times New Roman"/>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cs="Times New Roman"/>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cs="Times New Roman"/>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cs="Times New Roman"/>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character" w:customStyle="1" w:styleId="20">
    <w:name w:val="見出し 2 (文字)"/>
    <w:basedOn w:val="a1"/>
    <w:link w:val="2"/>
    <w:qFormat/>
    <w:rPr>
      <w:rFonts w:ascii="Arial" w:eastAsia="ＭＳ ゴシック" w:hAnsi="Arial"/>
      <w:sz w:val="24"/>
      <w:lang w:val="en-GB"/>
    </w:rPr>
  </w:style>
  <w:style w:type="paragraph" w:customStyle="1" w:styleId="xmsonormal">
    <w:name w:val="x_msonormal"/>
    <w:basedOn w:val="a0"/>
    <w:uiPriority w:val="99"/>
    <w:qFormat/>
    <w:pPr>
      <w:jc w:val="both"/>
    </w:pPr>
    <w:rPr>
      <w:rFonts w:ascii="游ゴシック" w:eastAsia="游ゴシック" w:hAnsi="游ゴシック" w:cs="Calibri"/>
      <w:sz w:val="21"/>
      <w:szCs w:val="21"/>
      <w:lang w:val="sv-SE" w:eastAsia="sv-SE"/>
    </w:rPr>
  </w:style>
  <w:style w:type="character" w:customStyle="1" w:styleId="ObservationChar">
    <w:name w:val="Observation Char"/>
    <w:link w:val="Observation"/>
    <w:qFormat/>
    <w:rPr>
      <w:rFonts w:ascii="Arial" w:eastAsiaTheme="minorEastAsia" w:hAnsi="Arial" w:cstheme="minorBidi"/>
      <w:b/>
      <w:bCs/>
      <w:kern w:val="2"/>
      <w:sz w:val="21"/>
      <w:szCs w:val="22"/>
    </w:rPr>
  </w:style>
  <w:style w:type="paragraph" w:customStyle="1" w:styleId="13">
    <w:name w:val="標準1"/>
    <w:qFormat/>
    <w:pPr>
      <w:jc w:val="both"/>
    </w:pPr>
    <w:rPr>
      <w:rFonts w:ascii="Times New Roman" w:eastAsia="SimSun" w:hAnsi="Times New Roman" w:cs="Times New Roma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2.xml><?xml version="1.0" encoding="utf-8"?>
<ds:datastoreItem xmlns:ds="http://schemas.openxmlformats.org/officeDocument/2006/customXml" ds:itemID="{E484E0F8-EB8F-4068-8A60-68CE3E487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0DD6CC-367A-460C-B5CD-051F1D21165D}">
  <ds:schemaRefs>
    <ds:schemaRef ds:uri="http://schemas.microsoft.com/sharepoint/events"/>
  </ds:schemaRefs>
</ds:datastoreItem>
</file>

<file path=customXml/itemProps4.xml><?xml version="1.0" encoding="utf-8"?>
<ds:datastoreItem xmlns:ds="http://schemas.openxmlformats.org/officeDocument/2006/customXml" ds:itemID="{31FE7CE7-B371-4B06-A6F8-F2FA6012123B}">
  <ds:schemaRefs>
    <ds:schemaRef ds:uri="http://schemas.openxmlformats.org/officeDocument/2006/bibliography"/>
  </ds:schemaRefs>
</ds:datastoreItem>
</file>

<file path=customXml/itemProps5.xml><?xml version="1.0" encoding="utf-8"?>
<ds:datastoreItem xmlns:ds="http://schemas.openxmlformats.org/officeDocument/2006/customXml" ds:itemID="{625E9D43-66DE-49EC-865A-5627012FCC65}">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744</Words>
  <Characters>4244</Characters>
  <Application>Microsoft Office Word</Application>
  <DocSecurity>0</DocSecurity>
  <Lines>35</Lines>
  <Paragraphs>9</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RAN1#109-e Week2</cp:lastModifiedBy>
  <cp:revision>23</cp:revision>
  <cp:lastPrinted>2017-08-09T04:40:00Z</cp:lastPrinted>
  <dcterms:created xsi:type="dcterms:W3CDTF">2022-02-24T11:46:00Z</dcterms:created>
  <dcterms:modified xsi:type="dcterms:W3CDTF">2022-05-20T08:49:00Z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1587136629</vt:lpwstr>
  </property>
  <property fmtid="{D5CDD505-2E9C-101B-9397-08002B2CF9AE}" pid="7" name="KSOProductBuildVer">
    <vt:lpwstr>2052-11.8.2.9022</vt:lpwstr>
  </property>
  <property fmtid="{D5CDD505-2E9C-101B-9397-08002B2CF9AE}" pid="8" name="ICV">
    <vt:lpwstr>95BE4F50DCEE448E8313F2E256A18558</vt:lpwstr>
  </property>
</Properties>
</file>